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E40C" w14:textId="19AA5820" w:rsidR="00507606" w:rsidRPr="00C53505" w:rsidRDefault="00507606" w:rsidP="00507606">
      <w:pPr>
        <w:pStyle w:val="NormalWeb"/>
        <w:rPr>
          <w:rFonts w:asciiTheme="majorHAnsi" w:hAnsiTheme="majorHAnsi"/>
          <w:b/>
          <w:sz w:val="24"/>
          <w:szCs w:val="24"/>
        </w:rPr>
      </w:pPr>
      <w:r w:rsidRPr="00C53505">
        <w:rPr>
          <w:rFonts w:asciiTheme="majorHAnsi" w:hAnsiTheme="majorHAnsi"/>
          <w:b/>
          <w:sz w:val="24"/>
          <w:szCs w:val="24"/>
        </w:rPr>
        <w:t>Accessibility Plan September 20</w:t>
      </w:r>
      <w:r w:rsidR="00D647E8">
        <w:rPr>
          <w:rFonts w:asciiTheme="majorHAnsi" w:hAnsiTheme="majorHAnsi"/>
          <w:b/>
          <w:sz w:val="24"/>
          <w:szCs w:val="24"/>
        </w:rPr>
        <w:t>21</w:t>
      </w:r>
      <w:r w:rsidRPr="00C53505">
        <w:rPr>
          <w:rFonts w:asciiTheme="majorHAnsi" w:hAnsiTheme="majorHAnsi"/>
          <w:b/>
          <w:sz w:val="24"/>
          <w:szCs w:val="24"/>
        </w:rPr>
        <w:t xml:space="preserve">– September </w:t>
      </w:r>
      <w:r w:rsidR="00D647E8">
        <w:rPr>
          <w:rFonts w:asciiTheme="majorHAnsi" w:hAnsiTheme="majorHAnsi"/>
          <w:b/>
          <w:sz w:val="24"/>
          <w:szCs w:val="24"/>
        </w:rPr>
        <w:t>2023</w:t>
      </w:r>
    </w:p>
    <w:p w14:paraId="31207E8C" w14:textId="77777777" w:rsidR="00507606" w:rsidRPr="00C53505" w:rsidRDefault="00507606" w:rsidP="00507606">
      <w:pPr>
        <w:pStyle w:val="NormalWeb"/>
        <w:shd w:val="clear" w:color="auto" w:fill="FFFFFF"/>
        <w:rPr>
          <w:rFonts w:asciiTheme="majorHAnsi" w:hAnsiTheme="majorHAnsi"/>
          <w:sz w:val="24"/>
          <w:szCs w:val="24"/>
        </w:rPr>
      </w:pPr>
      <w:r w:rsidRPr="00C53505">
        <w:rPr>
          <w:rFonts w:asciiTheme="majorHAnsi" w:hAnsiTheme="majorHAnsi" w:cs="Arial"/>
          <w:color w:val="333333"/>
          <w:sz w:val="24"/>
          <w:szCs w:val="24"/>
        </w:rPr>
        <w:t xml:space="preserve">The Equality Act 2010 came into force on 1 October 2010 and replaced all existing equality legislation, including the Disability Discrimination Act (DDA). The effect of the law is the same as the previous legislation, in that schools cannot unlawfully discriminate against pupils because of their sex, race, </w:t>
      </w:r>
      <w:r w:rsidRPr="00C53505">
        <w:rPr>
          <w:rFonts w:asciiTheme="majorHAnsi" w:hAnsiTheme="majorHAnsi"/>
          <w:color w:val="333333"/>
          <w:sz w:val="24"/>
          <w:szCs w:val="24"/>
        </w:rPr>
        <w:t>disability</w:t>
      </w:r>
      <w:r w:rsidRPr="00C53505">
        <w:rPr>
          <w:rFonts w:asciiTheme="majorHAnsi" w:hAnsiTheme="majorHAnsi" w:cs="Arial"/>
          <w:color w:val="333333"/>
          <w:sz w:val="24"/>
          <w:szCs w:val="24"/>
        </w:rPr>
        <w:t xml:space="preserve">, religion or belief or sexual orientation. </w:t>
      </w:r>
    </w:p>
    <w:p w14:paraId="46A380B3" w14:textId="77777777" w:rsidR="00507606" w:rsidRPr="00C53505" w:rsidRDefault="00507606" w:rsidP="00507606">
      <w:pPr>
        <w:pStyle w:val="NormalWeb"/>
        <w:rPr>
          <w:rFonts w:asciiTheme="majorHAnsi" w:hAnsiTheme="majorHAnsi"/>
          <w:sz w:val="24"/>
          <w:szCs w:val="24"/>
        </w:rPr>
      </w:pPr>
      <w:r w:rsidRPr="00C53505">
        <w:rPr>
          <w:rFonts w:asciiTheme="majorHAnsi" w:hAnsiTheme="majorHAnsi" w:cs="Arial"/>
          <w:sz w:val="24"/>
          <w:szCs w:val="24"/>
        </w:rPr>
        <w:t xml:space="preserve">The Department for Education (DfE) published advice for schools on the Equality Act 2010. All schools must have an accessibility plan to comply with the Act, just as they did under the DDA. The May 2014 Departmental advice states that the overriding principle of equality legislation is generally one of </w:t>
      </w:r>
      <w:r w:rsidRPr="00C53505">
        <w:rPr>
          <w:rFonts w:asciiTheme="majorHAnsi" w:hAnsiTheme="majorHAnsi"/>
          <w:sz w:val="24"/>
          <w:szCs w:val="24"/>
        </w:rPr>
        <w:t xml:space="preserve">equal </w:t>
      </w:r>
      <w:r w:rsidRPr="00C53505">
        <w:rPr>
          <w:rFonts w:asciiTheme="majorHAnsi" w:hAnsiTheme="majorHAnsi" w:cs="Arial"/>
          <w:sz w:val="24"/>
          <w:szCs w:val="24"/>
        </w:rPr>
        <w:t xml:space="preserve">treatment - i.e. that you must treat a man as favourably as a woman. However, provisions relating to disability discrimination are different in that schools may, and often must, treat a disabled person more favourably than a person who is not disabled and may have to make changes to your practices to ensure, as far as is reasonably possible, that a disabled person can benefit from what the school offers to the same extent that a person without that disability can. In a school setting you may be required to treat disabled pupils differently. Discrimination is also defined rather differently in relation to disability. </w:t>
      </w:r>
    </w:p>
    <w:p w14:paraId="098D2394" w14:textId="77777777" w:rsidR="00507606" w:rsidRPr="00C53505" w:rsidRDefault="00507606" w:rsidP="00507606">
      <w:pPr>
        <w:pStyle w:val="NormalWeb"/>
        <w:rPr>
          <w:rFonts w:asciiTheme="majorHAnsi" w:hAnsiTheme="majorHAnsi"/>
          <w:sz w:val="24"/>
          <w:szCs w:val="24"/>
        </w:rPr>
      </w:pPr>
      <w:r w:rsidRPr="00C53505">
        <w:rPr>
          <w:rFonts w:asciiTheme="majorHAnsi" w:hAnsiTheme="majorHAnsi"/>
          <w:sz w:val="24"/>
          <w:szCs w:val="24"/>
        </w:rPr>
        <w:t xml:space="preserve">The Equality Act 2010 and schools advice (May 2014) </w:t>
      </w:r>
      <w:r w:rsidRPr="00C53505">
        <w:rPr>
          <w:rFonts w:asciiTheme="majorHAnsi" w:hAnsiTheme="majorHAnsi" w:cs="Arial"/>
          <w:sz w:val="24"/>
          <w:szCs w:val="24"/>
        </w:rPr>
        <w:t xml:space="preserve">places the following duties on schools around accessibility for disabled pupils: </w:t>
      </w:r>
    </w:p>
    <w:p w14:paraId="069AA25C" w14:textId="77777777" w:rsidR="00507606" w:rsidRPr="00C53505" w:rsidRDefault="00507606" w:rsidP="00507606">
      <w:pPr>
        <w:pStyle w:val="NormalWeb"/>
        <w:rPr>
          <w:rFonts w:asciiTheme="majorHAnsi" w:hAnsiTheme="majorHAnsi"/>
          <w:sz w:val="24"/>
          <w:szCs w:val="24"/>
        </w:rPr>
      </w:pPr>
      <w:r w:rsidRPr="00C53505">
        <w:rPr>
          <w:rFonts w:asciiTheme="majorHAnsi" w:hAnsiTheme="majorHAnsi" w:cs="Arial"/>
          <w:sz w:val="24"/>
          <w:szCs w:val="24"/>
        </w:rPr>
        <w:t xml:space="preserve">Schools and LAs need to carry out accessibility planning for disabled pupils. These are the same duties as previously existed under the DDA and have been replicated in the Equality Act 2010. </w:t>
      </w:r>
    </w:p>
    <w:p w14:paraId="755362BC" w14:textId="77777777" w:rsidR="00507606" w:rsidRPr="00C53505" w:rsidRDefault="00507606" w:rsidP="00507606">
      <w:pPr>
        <w:pStyle w:val="NormalWeb"/>
        <w:rPr>
          <w:rFonts w:asciiTheme="majorHAnsi" w:hAnsiTheme="majorHAnsi" w:cs="Arial"/>
          <w:sz w:val="24"/>
          <w:szCs w:val="24"/>
        </w:rPr>
      </w:pPr>
      <w:r w:rsidRPr="00C53505">
        <w:rPr>
          <w:rFonts w:asciiTheme="majorHAnsi" w:hAnsiTheme="majorHAnsi" w:cs="Arial"/>
          <w:sz w:val="24"/>
          <w:szCs w:val="24"/>
        </w:rPr>
        <w:t xml:space="preserve">Schools must implement accessibility plans that are aimed at: </w:t>
      </w:r>
    </w:p>
    <w:p w14:paraId="1AFFB2CC" w14:textId="77777777" w:rsidR="00507606" w:rsidRPr="00C53505" w:rsidRDefault="00507606" w:rsidP="00C53505">
      <w:pPr>
        <w:pStyle w:val="NormalWeb"/>
        <w:numPr>
          <w:ilvl w:val="0"/>
          <w:numId w:val="2"/>
        </w:numPr>
        <w:rPr>
          <w:rFonts w:asciiTheme="majorHAnsi" w:hAnsiTheme="majorHAnsi"/>
          <w:sz w:val="24"/>
          <w:szCs w:val="24"/>
        </w:rPr>
      </w:pPr>
      <w:r w:rsidRPr="00C53505">
        <w:rPr>
          <w:rFonts w:asciiTheme="majorHAnsi" w:hAnsiTheme="majorHAnsi" w:cs="Arial"/>
          <w:sz w:val="24"/>
          <w:szCs w:val="24"/>
        </w:rPr>
        <w:t>Increasing the extent to which disabled pupils can participate in the curriculum</w:t>
      </w:r>
    </w:p>
    <w:p w14:paraId="5E7AF02F" w14:textId="77777777" w:rsidR="00507606" w:rsidRPr="00C53505" w:rsidRDefault="00507606" w:rsidP="00C53505">
      <w:pPr>
        <w:pStyle w:val="NormalWeb"/>
        <w:numPr>
          <w:ilvl w:val="0"/>
          <w:numId w:val="2"/>
        </w:numPr>
        <w:rPr>
          <w:rFonts w:asciiTheme="majorHAnsi" w:hAnsiTheme="majorHAnsi"/>
          <w:sz w:val="24"/>
          <w:szCs w:val="24"/>
        </w:rPr>
      </w:pPr>
      <w:r w:rsidRPr="00C53505">
        <w:rPr>
          <w:rFonts w:asciiTheme="majorHAnsi" w:hAnsiTheme="majorHAnsi"/>
          <w:sz w:val="24"/>
          <w:szCs w:val="24"/>
        </w:rPr>
        <w:t>Improving the physical environment of schools to enable disabled pupils to take better advantage of education, benefits, facilities and services provided</w:t>
      </w:r>
    </w:p>
    <w:p w14:paraId="2D5D1E22" w14:textId="77777777" w:rsidR="00507606" w:rsidRPr="00C53505" w:rsidRDefault="00507606" w:rsidP="00C53505">
      <w:pPr>
        <w:pStyle w:val="NormalWeb"/>
        <w:numPr>
          <w:ilvl w:val="0"/>
          <w:numId w:val="2"/>
        </w:numPr>
        <w:rPr>
          <w:rFonts w:asciiTheme="majorHAnsi" w:hAnsiTheme="majorHAnsi"/>
          <w:sz w:val="24"/>
          <w:szCs w:val="24"/>
        </w:rPr>
      </w:pPr>
      <w:r w:rsidRPr="00C53505">
        <w:rPr>
          <w:rFonts w:asciiTheme="majorHAnsi" w:hAnsiTheme="majorHAnsi"/>
          <w:sz w:val="24"/>
          <w:szCs w:val="24"/>
        </w:rPr>
        <w:t>Improving the availability of accessible information to disabled pupils</w:t>
      </w:r>
    </w:p>
    <w:p w14:paraId="6859B6C5" w14:textId="77777777" w:rsidR="00507606" w:rsidRPr="00C53505" w:rsidRDefault="00507606" w:rsidP="00507606">
      <w:pPr>
        <w:pStyle w:val="NormalWeb"/>
        <w:rPr>
          <w:rFonts w:asciiTheme="majorHAnsi" w:hAnsiTheme="majorHAnsi"/>
          <w:sz w:val="24"/>
          <w:szCs w:val="24"/>
        </w:rPr>
      </w:pPr>
      <w:r w:rsidRPr="00C53505">
        <w:rPr>
          <w:rFonts w:asciiTheme="majorHAnsi" w:hAnsiTheme="majorHAnsi" w:cs="Arial"/>
          <w:sz w:val="24"/>
          <w:szCs w:val="24"/>
        </w:rPr>
        <w:t xml:space="preserve">Schools will also need to have regard to the need to provide adequate resources for implementing plans and must regularly review them. An accessibility plan may be a freestanding document but may also be published as part of another document such as the school development plan. </w:t>
      </w:r>
    </w:p>
    <w:p w14:paraId="54C59B27" w14:textId="77777777" w:rsidR="00507606" w:rsidRPr="00C53505" w:rsidRDefault="00507606" w:rsidP="00507606">
      <w:pPr>
        <w:pStyle w:val="NormalWeb"/>
        <w:jc w:val="both"/>
        <w:rPr>
          <w:rFonts w:asciiTheme="majorHAnsi" w:hAnsiTheme="majorHAnsi" w:cs="Arial"/>
          <w:sz w:val="24"/>
          <w:szCs w:val="24"/>
        </w:rPr>
      </w:pPr>
      <w:r w:rsidRPr="00C53505">
        <w:rPr>
          <w:rFonts w:asciiTheme="majorHAnsi" w:hAnsiTheme="majorHAnsi"/>
          <w:sz w:val="24"/>
          <w:szCs w:val="24"/>
        </w:rPr>
        <w:t xml:space="preserve">The Special Educational Needs and Disability Code of Practice: January 2015 </w:t>
      </w:r>
      <w:r w:rsidRPr="00C53505">
        <w:rPr>
          <w:rFonts w:asciiTheme="majorHAnsi" w:hAnsiTheme="majorHAnsi" w:cs="Arial"/>
          <w:sz w:val="24"/>
          <w:szCs w:val="24"/>
        </w:rPr>
        <w:t xml:space="preserve">places a duty on schools to: </w:t>
      </w:r>
    </w:p>
    <w:p w14:paraId="3BDDFD1C" w14:textId="77777777" w:rsidR="002578B4" w:rsidRPr="00C53505" w:rsidRDefault="002578B4" w:rsidP="00C53505">
      <w:pPr>
        <w:pStyle w:val="NormalWeb"/>
        <w:numPr>
          <w:ilvl w:val="0"/>
          <w:numId w:val="3"/>
        </w:numPr>
        <w:jc w:val="both"/>
        <w:rPr>
          <w:rFonts w:asciiTheme="majorHAnsi" w:hAnsiTheme="majorHAnsi"/>
          <w:sz w:val="24"/>
          <w:szCs w:val="24"/>
        </w:rPr>
      </w:pPr>
      <w:r w:rsidRPr="00C53505">
        <w:rPr>
          <w:rFonts w:asciiTheme="majorHAnsi" w:hAnsiTheme="majorHAnsi" w:cs="Arial"/>
          <w:sz w:val="24"/>
          <w:szCs w:val="24"/>
        </w:rPr>
        <w:t>Publish accessibility plans setting out how they plan to increase access for disabled pupils to the curriculum, the physical environment and to information</w:t>
      </w:r>
    </w:p>
    <w:p w14:paraId="4E44021F" w14:textId="77777777" w:rsidR="002578B4" w:rsidRPr="00C53505" w:rsidRDefault="002578B4" w:rsidP="00C53505">
      <w:pPr>
        <w:pStyle w:val="NormalWeb"/>
        <w:numPr>
          <w:ilvl w:val="0"/>
          <w:numId w:val="3"/>
        </w:numPr>
        <w:jc w:val="both"/>
        <w:rPr>
          <w:rFonts w:asciiTheme="majorHAnsi" w:hAnsiTheme="majorHAnsi"/>
          <w:sz w:val="24"/>
          <w:szCs w:val="24"/>
        </w:rPr>
      </w:pPr>
      <w:r w:rsidRPr="00C53505">
        <w:rPr>
          <w:rFonts w:asciiTheme="majorHAnsi" w:hAnsiTheme="majorHAnsi" w:cs="Arial"/>
          <w:sz w:val="24"/>
          <w:szCs w:val="24"/>
        </w:rPr>
        <w:lastRenderedPageBreak/>
        <w:t>Publish information about the arrangements for the admission of disabled children, the steps taken to prevent disabled children being treated less favourably</w:t>
      </w:r>
      <w:r w:rsidRPr="00C53505">
        <w:rPr>
          <w:rFonts w:asciiTheme="majorHAnsi" w:hAnsiTheme="majorHAnsi"/>
          <w:sz w:val="24"/>
          <w:szCs w:val="24"/>
        </w:rPr>
        <w:t xml:space="preserve"> than others, the facilities provided to assist access for disabled children </w:t>
      </w:r>
    </w:p>
    <w:p w14:paraId="22124F22" w14:textId="7269D662" w:rsidR="002578B4" w:rsidRPr="00C53505" w:rsidRDefault="002578B4" w:rsidP="00C53505">
      <w:pPr>
        <w:pStyle w:val="NormalWeb"/>
        <w:numPr>
          <w:ilvl w:val="0"/>
          <w:numId w:val="3"/>
        </w:numPr>
        <w:jc w:val="both"/>
        <w:rPr>
          <w:rFonts w:asciiTheme="majorHAnsi" w:hAnsiTheme="majorHAnsi"/>
          <w:sz w:val="24"/>
          <w:szCs w:val="24"/>
        </w:rPr>
      </w:pPr>
      <w:r w:rsidRPr="00C53505">
        <w:rPr>
          <w:rFonts w:asciiTheme="majorHAnsi" w:hAnsiTheme="majorHAnsi"/>
          <w:sz w:val="24"/>
          <w:szCs w:val="24"/>
        </w:rPr>
        <w:t xml:space="preserve">Prepare an annual SEN Report to include details of their arrangements for the admission of disabled children, the steps being taken to prevent disabled children from being treated less </w:t>
      </w:r>
      <w:r w:rsidR="00325B60" w:rsidRPr="00C53505">
        <w:rPr>
          <w:rFonts w:asciiTheme="majorHAnsi" w:hAnsiTheme="majorHAnsi"/>
          <w:sz w:val="24"/>
          <w:szCs w:val="24"/>
        </w:rPr>
        <w:t>favourably than</w:t>
      </w:r>
      <w:r w:rsidRPr="00C53505">
        <w:rPr>
          <w:rFonts w:asciiTheme="majorHAnsi" w:hAnsiTheme="majorHAnsi"/>
          <w:sz w:val="24"/>
          <w:szCs w:val="24"/>
        </w:rPr>
        <w:t xml:space="preserve"> others, the facilities provided to enable access to the school for disabled children and their accessibility plan showing how they plan to improve access progressively over time</w:t>
      </w:r>
    </w:p>
    <w:p w14:paraId="4B8F3024" w14:textId="29464AC9" w:rsidR="00507606" w:rsidRPr="00C53505" w:rsidRDefault="00507606" w:rsidP="00325B60">
      <w:pPr>
        <w:pStyle w:val="NormalWeb"/>
        <w:rPr>
          <w:rFonts w:asciiTheme="majorHAnsi" w:hAnsiTheme="majorHAnsi"/>
          <w:sz w:val="24"/>
          <w:szCs w:val="24"/>
        </w:rPr>
      </w:pPr>
      <w:r w:rsidRPr="00C53505">
        <w:rPr>
          <w:rFonts w:asciiTheme="majorHAnsi" w:hAnsiTheme="majorHAnsi" w:cs="Arial"/>
          <w:sz w:val="24"/>
          <w:szCs w:val="24"/>
        </w:rPr>
        <w:t xml:space="preserve">The </w:t>
      </w:r>
      <w:r w:rsidR="002578B4" w:rsidRPr="00C53505">
        <w:rPr>
          <w:rFonts w:asciiTheme="majorHAnsi" w:hAnsiTheme="majorHAnsi" w:cs="Arial"/>
          <w:sz w:val="24"/>
          <w:szCs w:val="24"/>
        </w:rPr>
        <w:t>Management Committee’s</w:t>
      </w:r>
      <w:r w:rsidRPr="00C53505">
        <w:rPr>
          <w:rFonts w:asciiTheme="majorHAnsi" w:hAnsiTheme="majorHAnsi" w:cs="Arial"/>
          <w:sz w:val="24"/>
          <w:szCs w:val="24"/>
        </w:rPr>
        <w:t xml:space="preserve"> Policy for SEN is equally applicable to students with physical impairment as well as students with other SEN. This Accessibility Plan concentrates on areas relating to accessibility as a result of physical impairment. </w:t>
      </w:r>
    </w:p>
    <w:p w14:paraId="4F36C4B8" w14:textId="77777777" w:rsidR="00507606" w:rsidRPr="00C53505" w:rsidRDefault="00507606" w:rsidP="00507606">
      <w:pPr>
        <w:pStyle w:val="NormalWeb"/>
        <w:rPr>
          <w:rFonts w:asciiTheme="majorHAnsi" w:hAnsiTheme="majorHAnsi"/>
          <w:b/>
          <w:sz w:val="24"/>
          <w:szCs w:val="24"/>
        </w:rPr>
      </w:pPr>
      <w:r w:rsidRPr="00C53505">
        <w:rPr>
          <w:rFonts w:asciiTheme="majorHAnsi" w:hAnsiTheme="majorHAnsi"/>
          <w:b/>
          <w:sz w:val="24"/>
          <w:szCs w:val="24"/>
        </w:rPr>
        <w:t xml:space="preserve">Reasonable adjustments and when they have to be made </w:t>
      </w:r>
    </w:p>
    <w:p w14:paraId="0325B96A" w14:textId="228EF40A" w:rsidR="00507606" w:rsidRDefault="00507606" w:rsidP="00507606">
      <w:pPr>
        <w:pStyle w:val="NormalWeb"/>
        <w:rPr>
          <w:rFonts w:asciiTheme="majorHAnsi" w:hAnsiTheme="majorHAnsi" w:cs="Arial"/>
          <w:sz w:val="24"/>
          <w:szCs w:val="24"/>
        </w:rPr>
      </w:pPr>
      <w:r w:rsidRPr="00C53505">
        <w:rPr>
          <w:rFonts w:asciiTheme="majorHAnsi" w:hAnsiTheme="majorHAnsi" w:cs="Arial"/>
          <w:sz w:val="24"/>
          <w:szCs w:val="24"/>
        </w:rPr>
        <w:t xml:space="preserve">The duty to make reasonable adjustments applies only </w:t>
      </w:r>
      <w:r w:rsidR="00C53505" w:rsidRPr="00C53505">
        <w:rPr>
          <w:rFonts w:asciiTheme="majorHAnsi" w:hAnsiTheme="majorHAnsi" w:cs="Arial"/>
          <w:sz w:val="24"/>
          <w:szCs w:val="24"/>
        </w:rPr>
        <w:t>to disabled people;</w:t>
      </w:r>
      <w:r w:rsidRPr="00C53505">
        <w:rPr>
          <w:rFonts w:asciiTheme="majorHAnsi" w:hAnsiTheme="majorHAnsi" w:cs="Arial"/>
          <w:sz w:val="24"/>
          <w:szCs w:val="24"/>
        </w:rPr>
        <w:t xml:space="preserve"> </w:t>
      </w:r>
      <w:r w:rsidR="00C53505" w:rsidRPr="00C53505">
        <w:rPr>
          <w:rFonts w:asciiTheme="majorHAnsi" w:hAnsiTheme="majorHAnsi" w:cs="Arial"/>
          <w:sz w:val="24"/>
          <w:szCs w:val="24"/>
        </w:rPr>
        <w:t>f</w:t>
      </w:r>
      <w:r w:rsidRPr="00C53505">
        <w:rPr>
          <w:rFonts w:asciiTheme="majorHAnsi" w:hAnsiTheme="majorHAnsi" w:cs="Arial"/>
          <w:sz w:val="24"/>
          <w:szCs w:val="24"/>
        </w:rPr>
        <w:t xml:space="preserve">or schools the duty is summarised as follows: </w:t>
      </w:r>
    </w:p>
    <w:p w14:paraId="1827CD9A" w14:textId="1A98A318" w:rsidR="00C53505" w:rsidRDefault="00C53505" w:rsidP="00C53505">
      <w:pPr>
        <w:pStyle w:val="NormalWeb"/>
        <w:numPr>
          <w:ilvl w:val="0"/>
          <w:numId w:val="10"/>
        </w:numPr>
        <w:rPr>
          <w:rFonts w:asciiTheme="majorHAnsi" w:hAnsiTheme="majorHAnsi" w:cs="Arial"/>
          <w:sz w:val="24"/>
          <w:szCs w:val="24"/>
        </w:rPr>
      </w:pPr>
      <w:r>
        <w:rPr>
          <w:rFonts w:asciiTheme="majorHAnsi" w:hAnsiTheme="majorHAnsi" w:cs="Arial"/>
          <w:sz w:val="24"/>
          <w:szCs w:val="24"/>
        </w:rPr>
        <w:t>Where something a school does places a disabled pupil at a disadvantage compared with other pupils then the school must take reasonable steps to try and avoid that disadvantage</w:t>
      </w:r>
    </w:p>
    <w:p w14:paraId="0CF47E29" w14:textId="61A0436D" w:rsidR="00C53505" w:rsidRDefault="00C53505" w:rsidP="00C53505">
      <w:pPr>
        <w:pStyle w:val="NormalWeb"/>
        <w:numPr>
          <w:ilvl w:val="0"/>
          <w:numId w:val="10"/>
        </w:numPr>
        <w:rPr>
          <w:rFonts w:asciiTheme="majorHAnsi" w:hAnsiTheme="majorHAnsi" w:cs="Arial"/>
          <w:sz w:val="24"/>
          <w:szCs w:val="24"/>
        </w:rPr>
      </w:pPr>
      <w:r>
        <w:rPr>
          <w:rFonts w:asciiTheme="majorHAnsi" w:hAnsiTheme="majorHAnsi" w:cs="Arial"/>
          <w:sz w:val="24"/>
          <w:szCs w:val="24"/>
        </w:rPr>
        <w:t>Schools will be expected to provide an auxiliary aid or service for a disabled pupil when it would be reasonable to do so and if such and aid would alleviate any substantial disadvantage that the pupil faced in comparison to non-disabled pupils</w:t>
      </w:r>
    </w:p>
    <w:p w14:paraId="60154531" w14:textId="55FCE3C6" w:rsidR="00C53505" w:rsidRDefault="00C53505" w:rsidP="00C53505">
      <w:pPr>
        <w:pStyle w:val="NormalWeb"/>
        <w:numPr>
          <w:ilvl w:val="0"/>
          <w:numId w:val="10"/>
        </w:numPr>
        <w:rPr>
          <w:rFonts w:asciiTheme="majorHAnsi" w:hAnsiTheme="majorHAnsi" w:cs="Arial"/>
          <w:sz w:val="24"/>
          <w:szCs w:val="24"/>
        </w:rPr>
      </w:pPr>
      <w:r>
        <w:rPr>
          <w:rFonts w:asciiTheme="majorHAnsi" w:hAnsiTheme="majorHAnsi" w:cs="Arial"/>
          <w:sz w:val="24"/>
          <w:szCs w:val="24"/>
        </w:rPr>
        <w:t>Schools are not subject to the requirement of reasonable adjustment duty concerned with making alterations to physical features because this is already considered as part of their planning duties</w:t>
      </w:r>
    </w:p>
    <w:p w14:paraId="39DAFEA3" w14:textId="52D84843" w:rsidR="00507606" w:rsidRPr="00C53505" w:rsidRDefault="00507606" w:rsidP="00C53505">
      <w:pPr>
        <w:pStyle w:val="NormalWeb"/>
        <w:rPr>
          <w:rFonts w:asciiTheme="majorHAnsi" w:hAnsiTheme="majorHAnsi"/>
          <w:b/>
          <w:sz w:val="24"/>
          <w:szCs w:val="24"/>
        </w:rPr>
      </w:pPr>
      <w:r w:rsidRPr="00C53505">
        <w:rPr>
          <w:rFonts w:asciiTheme="majorHAnsi" w:hAnsiTheme="majorHAnsi"/>
          <w:b/>
          <w:sz w:val="24"/>
          <w:szCs w:val="24"/>
        </w:rPr>
        <w:t xml:space="preserve">Definition of disability – the Equality Act defines disability as follows: </w:t>
      </w:r>
    </w:p>
    <w:p w14:paraId="21677694" w14:textId="04C118E2"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 xml:space="preserve">The Act defines disability as when a person has a ‘physical or mental </w:t>
      </w:r>
      <w:r w:rsidR="00325B60" w:rsidRPr="00C53505">
        <w:rPr>
          <w:rFonts w:asciiTheme="majorHAnsi" w:hAnsiTheme="majorHAnsi" w:cs="Arial"/>
          <w:sz w:val="24"/>
          <w:szCs w:val="24"/>
        </w:rPr>
        <w:t>impairment that</w:t>
      </w:r>
      <w:r w:rsidRPr="00C53505">
        <w:rPr>
          <w:rFonts w:asciiTheme="majorHAnsi" w:hAnsiTheme="majorHAnsi" w:cs="Arial"/>
          <w:sz w:val="24"/>
          <w:szCs w:val="24"/>
        </w:rPr>
        <w:t xml:space="preserve"> has a substantial and long term adverse effect on that person’s ability to carry out normal day to day activities.’ Some specified medical </w:t>
      </w:r>
      <w:r w:rsidR="00325B60" w:rsidRPr="00C53505">
        <w:rPr>
          <w:rFonts w:asciiTheme="majorHAnsi" w:hAnsiTheme="majorHAnsi" w:cs="Arial"/>
          <w:sz w:val="24"/>
          <w:szCs w:val="24"/>
        </w:rPr>
        <w:t>conditions;</w:t>
      </w:r>
      <w:r w:rsidRPr="00C53505">
        <w:rPr>
          <w:rFonts w:asciiTheme="majorHAnsi" w:hAnsiTheme="majorHAnsi" w:cs="Arial"/>
          <w:sz w:val="24"/>
          <w:szCs w:val="24"/>
        </w:rPr>
        <w:t xml:space="preserve"> HIV, multiple sclerosis and cancer are all considered as disabilities, regardless of their effect. </w:t>
      </w:r>
    </w:p>
    <w:p w14:paraId="193CCA8F"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 xml:space="preserve">The Act sets out details of matters that may be relevant when determining whether a person meets the definition of disability. Long term is defined as lasting, or likely to last, for at least 12 months. </w:t>
      </w:r>
    </w:p>
    <w:p w14:paraId="4C338BAB"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sz w:val="24"/>
          <w:szCs w:val="24"/>
        </w:rPr>
        <w:t>Unlawful behaviour with regard t</w:t>
      </w:r>
      <w:bookmarkStart w:id="0" w:name="_GoBack"/>
      <w:bookmarkEnd w:id="0"/>
      <w:r w:rsidRPr="00C53505">
        <w:rPr>
          <w:rFonts w:asciiTheme="majorHAnsi" w:hAnsiTheme="majorHAnsi"/>
          <w:sz w:val="24"/>
          <w:szCs w:val="24"/>
        </w:rPr>
        <w:t xml:space="preserve">o disabled pupils </w:t>
      </w:r>
    </w:p>
    <w:p w14:paraId="7081F00A"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 xml:space="preserve">Chapter 1 explains the general definitions in the Act of direct discrimination, indirect discrimination, victimisation and harassment. The rather different and more complex provisions that apply in the case of disability are set out here. </w:t>
      </w:r>
    </w:p>
    <w:p w14:paraId="43E2B66E"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sz w:val="24"/>
          <w:szCs w:val="24"/>
        </w:rPr>
        <w:lastRenderedPageBreak/>
        <w:t xml:space="preserve">Direct discrimination </w:t>
      </w:r>
    </w:p>
    <w:p w14:paraId="6B7D6B1B"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A school must not treat a disabled pupil less favourably simply because that pupil is disabled – for example by having an admission bar on disabled applicants.</w:t>
      </w:r>
      <w:r w:rsidRPr="00C53505">
        <w:rPr>
          <w:rFonts w:asciiTheme="majorHAnsi" w:hAnsiTheme="majorHAnsi" w:cs="Arial"/>
          <w:sz w:val="24"/>
          <w:szCs w:val="24"/>
        </w:rPr>
        <w:br/>
        <w:t xml:space="preserve">A change for schools in this Act is that there can no longer be justification for direct discrimination in any circumstances. (Under the DDA schools could justify some direct discrimination – if was a proportionate means of meeting a legitimate aim.) What the change means is that if a school discriminates against a person purely because of his or her disability (even if they are trying to achieve a legitimate aim) then it would be unlawful discrimination as there can be no justification for their actions. </w:t>
      </w:r>
    </w:p>
    <w:p w14:paraId="4582E025"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sz w:val="24"/>
          <w:szCs w:val="24"/>
        </w:rPr>
        <w:t xml:space="preserve">Indirect discrimination </w:t>
      </w:r>
    </w:p>
    <w:p w14:paraId="48DDD6AA"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 xml:space="preserve">A school must not do something which applies to all pupils but which is more likely to have an adverse effect on disabled pupils only – for example having a rule that all pupils must demonstrate physical fitness levels before being admitted to the school – unless they can show that it is done for a legitimate reason, and is a proportionate way of achieving that legitimate aim. </w:t>
      </w:r>
    </w:p>
    <w:p w14:paraId="01810ED4"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sz w:val="24"/>
          <w:szCs w:val="24"/>
        </w:rPr>
        <w:t xml:space="preserve">Discrimination arising from disability </w:t>
      </w:r>
    </w:p>
    <w:p w14:paraId="4F22910A"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cs="Arial"/>
          <w:sz w:val="24"/>
          <w:szCs w:val="24"/>
        </w:rPr>
        <w:t xml:space="preserve">A school must not discriminate against a disabled pupil because of something that is a consequence of their disability – for example by not allowing a disabled pupil on crutches outside at break time because it would take too long for her to get out and back. Like indirect discrimination, discrimination arising from disability can potentially be justified. </w:t>
      </w:r>
    </w:p>
    <w:p w14:paraId="7C23050C" w14:textId="77777777" w:rsidR="00507606" w:rsidRPr="00C53505" w:rsidRDefault="00507606" w:rsidP="00C53505">
      <w:pPr>
        <w:pStyle w:val="NormalWeb"/>
        <w:rPr>
          <w:rFonts w:asciiTheme="majorHAnsi" w:hAnsiTheme="majorHAnsi"/>
          <w:sz w:val="24"/>
          <w:szCs w:val="24"/>
        </w:rPr>
      </w:pPr>
      <w:r w:rsidRPr="00C53505">
        <w:rPr>
          <w:rFonts w:asciiTheme="majorHAnsi" w:hAnsiTheme="majorHAnsi"/>
          <w:sz w:val="24"/>
          <w:szCs w:val="24"/>
        </w:rPr>
        <w:t xml:space="preserve">Harassment </w:t>
      </w:r>
    </w:p>
    <w:p w14:paraId="66858F8C" w14:textId="77777777" w:rsidR="00507606" w:rsidRDefault="00507606" w:rsidP="00C53505">
      <w:pPr>
        <w:pStyle w:val="NormalWeb"/>
        <w:rPr>
          <w:rFonts w:asciiTheme="majorHAnsi" w:hAnsiTheme="majorHAnsi" w:cs="Arial"/>
          <w:sz w:val="24"/>
          <w:szCs w:val="24"/>
        </w:rPr>
      </w:pPr>
      <w:r w:rsidRPr="00C53505">
        <w:rPr>
          <w:rFonts w:asciiTheme="majorHAnsi" w:hAnsiTheme="majorHAnsi" w:cs="Arial"/>
          <w:sz w:val="24"/>
          <w:szCs w:val="24"/>
        </w:rPr>
        <w:t xml:space="preserve">A school must not harass a pupil because of his disability – for example, a teacher shouting at the pupil because the disability means that he is constantly struggling with class-work or unable to concentrate. </w:t>
      </w:r>
    </w:p>
    <w:p w14:paraId="5B70DC8C" w14:textId="77777777" w:rsidR="00BF223A" w:rsidRDefault="00BF223A" w:rsidP="00C53505">
      <w:pPr>
        <w:pStyle w:val="NormalWeb"/>
        <w:rPr>
          <w:rFonts w:asciiTheme="majorHAnsi" w:hAnsiTheme="majorHAnsi" w:cs="Arial"/>
          <w:b/>
          <w:sz w:val="24"/>
          <w:szCs w:val="24"/>
        </w:rPr>
      </w:pPr>
    </w:p>
    <w:p w14:paraId="7EE44E38" w14:textId="77777777" w:rsidR="00325B60" w:rsidRDefault="00325B60" w:rsidP="00C53505">
      <w:pPr>
        <w:pStyle w:val="NormalWeb"/>
        <w:rPr>
          <w:rFonts w:asciiTheme="majorHAnsi" w:hAnsiTheme="majorHAnsi" w:cs="Arial"/>
          <w:b/>
          <w:sz w:val="24"/>
          <w:szCs w:val="24"/>
        </w:rPr>
      </w:pPr>
    </w:p>
    <w:p w14:paraId="1799BC6C" w14:textId="77777777" w:rsidR="00325B60" w:rsidRDefault="00325B60" w:rsidP="00C53505">
      <w:pPr>
        <w:pStyle w:val="NormalWeb"/>
        <w:rPr>
          <w:rFonts w:asciiTheme="majorHAnsi" w:hAnsiTheme="majorHAnsi" w:cs="Arial"/>
          <w:b/>
          <w:sz w:val="24"/>
          <w:szCs w:val="24"/>
        </w:rPr>
      </w:pPr>
    </w:p>
    <w:p w14:paraId="54CCC547" w14:textId="77777777" w:rsidR="00325B60" w:rsidRDefault="00325B60" w:rsidP="00C53505">
      <w:pPr>
        <w:pStyle w:val="NormalWeb"/>
        <w:rPr>
          <w:rFonts w:asciiTheme="majorHAnsi" w:hAnsiTheme="majorHAnsi" w:cs="Arial"/>
          <w:b/>
          <w:sz w:val="24"/>
          <w:szCs w:val="24"/>
        </w:rPr>
      </w:pPr>
    </w:p>
    <w:p w14:paraId="41ADCFD1" w14:textId="77777777" w:rsidR="00D647E8" w:rsidRDefault="00D647E8" w:rsidP="00C53505">
      <w:pPr>
        <w:pStyle w:val="NormalWeb"/>
        <w:rPr>
          <w:rFonts w:asciiTheme="majorHAnsi" w:hAnsiTheme="majorHAnsi" w:cs="Arial"/>
          <w:b/>
          <w:sz w:val="24"/>
          <w:szCs w:val="24"/>
        </w:rPr>
      </w:pPr>
    </w:p>
    <w:p w14:paraId="2C2117F0" w14:textId="77777777" w:rsidR="00D647E8" w:rsidRDefault="00D647E8" w:rsidP="00C53505">
      <w:pPr>
        <w:pStyle w:val="NormalWeb"/>
        <w:rPr>
          <w:rFonts w:asciiTheme="majorHAnsi" w:hAnsiTheme="majorHAnsi" w:cs="Arial"/>
          <w:b/>
          <w:sz w:val="24"/>
          <w:szCs w:val="24"/>
        </w:rPr>
      </w:pPr>
    </w:p>
    <w:p w14:paraId="75533668" w14:textId="77777777" w:rsidR="00D647E8" w:rsidRDefault="00D647E8" w:rsidP="00C53505">
      <w:pPr>
        <w:pStyle w:val="NormalWeb"/>
        <w:rPr>
          <w:rFonts w:asciiTheme="majorHAnsi" w:hAnsiTheme="majorHAnsi" w:cs="Arial"/>
          <w:b/>
          <w:sz w:val="24"/>
          <w:szCs w:val="24"/>
        </w:rPr>
      </w:pPr>
    </w:p>
    <w:p w14:paraId="215F8EEA" w14:textId="0CA01BB2" w:rsidR="00C618D9" w:rsidRPr="00C618D9" w:rsidRDefault="00C618D9" w:rsidP="00C53505">
      <w:pPr>
        <w:pStyle w:val="NormalWeb"/>
        <w:rPr>
          <w:rFonts w:asciiTheme="majorHAnsi" w:hAnsiTheme="majorHAnsi" w:cs="Arial"/>
          <w:b/>
          <w:sz w:val="24"/>
          <w:szCs w:val="24"/>
        </w:rPr>
      </w:pPr>
      <w:r w:rsidRPr="00C618D9">
        <w:rPr>
          <w:rFonts w:asciiTheme="majorHAnsi" w:hAnsiTheme="majorHAnsi" w:cs="Arial"/>
          <w:b/>
          <w:sz w:val="24"/>
          <w:szCs w:val="24"/>
        </w:rPr>
        <w:lastRenderedPageBreak/>
        <w:t>Identifying Barriers to Access:</w:t>
      </w:r>
      <w:r w:rsidR="0089770E">
        <w:rPr>
          <w:rStyle w:val="FootnoteReference"/>
          <w:rFonts w:asciiTheme="majorHAnsi" w:hAnsiTheme="majorHAnsi" w:cs="Arial"/>
          <w:b/>
          <w:sz w:val="24"/>
          <w:szCs w:val="24"/>
        </w:rPr>
        <w:footnoteReference w:id="1"/>
      </w:r>
    </w:p>
    <w:p w14:paraId="69FA590F" w14:textId="386E2AC6" w:rsidR="00C618D9" w:rsidRPr="00C618D9" w:rsidRDefault="00C618D9" w:rsidP="00C53505">
      <w:pPr>
        <w:pStyle w:val="NormalWeb"/>
        <w:rPr>
          <w:rFonts w:asciiTheme="majorHAnsi" w:hAnsiTheme="majorHAnsi" w:cs="Arial"/>
          <w:sz w:val="24"/>
          <w:szCs w:val="24"/>
        </w:rPr>
      </w:pPr>
      <w:r>
        <w:rPr>
          <w:rFonts w:asciiTheme="majorHAnsi" w:hAnsiTheme="majorHAnsi" w:cs="Arial"/>
          <w:sz w:val="24"/>
          <w:szCs w:val="24"/>
        </w:rPr>
        <w:t xml:space="preserve">How does the </w:t>
      </w:r>
      <w:r w:rsidR="00D647E8">
        <w:rPr>
          <w:rFonts w:asciiTheme="majorHAnsi" w:hAnsiTheme="majorHAnsi" w:cs="Arial"/>
          <w:sz w:val="24"/>
          <w:szCs w:val="24"/>
        </w:rPr>
        <w:t>Smannell Field School</w:t>
      </w:r>
      <w:r>
        <w:rPr>
          <w:rFonts w:asciiTheme="majorHAnsi" w:hAnsiTheme="majorHAnsi" w:cs="Arial"/>
          <w:sz w:val="24"/>
          <w:szCs w:val="24"/>
        </w:rPr>
        <w:t xml:space="preserve"> deliver the curriculum?</w:t>
      </w:r>
    </w:p>
    <w:tbl>
      <w:tblPr>
        <w:tblStyle w:val="TableGrid"/>
        <w:tblW w:w="0" w:type="auto"/>
        <w:tblLook w:val="04A0" w:firstRow="1" w:lastRow="0" w:firstColumn="1" w:lastColumn="0" w:noHBand="0" w:noVBand="1"/>
      </w:tblPr>
      <w:tblGrid>
        <w:gridCol w:w="6299"/>
        <w:gridCol w:w="975"/>
        <w:gridCol w:w="1016"/>
      </w:tblGrid>
      <w:tr w:rsidR="00BF223A" w:rsidRPr="00C618D9" w14:paraId="376C48E3" w14:textId="77777777" w:rsidTr="00C618D9">
        <w:tc>
          <w:tcPr>
            <w:tcW w:w="6487" w:type="dxa"/>
          </w:tcPr>
          <w:p w14:paraId="46180021" w14:textId="1EAC5B6C" w:rsidR="00C618D9" w:rsidRPr="00C618D9" w:rsidRDefault="00C618D9" w:rsidP="00C618D9">
            <w:pPr>
              <w:spacing w:before="100" w:beforeAutospacing="1" w:after="100" w:afterAutospacing="1"/>
              <w:jc w:val="center"/>
              <w:rPr>
                <w:rFonts w:asciiTheme="majorHAnsi" w:hAnsiTheme="majorHAnsi" w:cs="Arial"/>
                <w:lang w:val="en-GB"/>
              </w:rPr>
            </w:pPr>
            <w:r w:rsidRPr="00C618D9">
              <w:rPr>
                <w:rFonts w:asciiTheme="majorHAnsi" w:hAnsiTheme="majorHAnsi" w:cs="Arial"/>
                <w:lang w:val="en-GB"/>
              </w:rPr>
              <w:t>Question</w:t>
            </w:r>
          </w:p>
        </w:tc>
        <w:tc>
          <w:tcPr>
            <w:tcW w:w="992" w:type="dxa"/>
          </w:tcPr>
          <w:p w14:paraId="21C9C755" w14:textId="553C0830" w:rsidR="00C618D9" w:rsidRPr="00C618D9" w:rsidRDefault="00C618D9" w:rsidP="00C618D9">
            <w:pPr>
              <w:spacing w:before="100" w:beforeAutospacing="1" w:after="100" w:afterAutospacing="1"/>
              <w:jc w:val="center"/>
              <w:rPr>
                <w:rFonts w:asciiTheme="majorHAnsi" w:hAnsiTheme="majorHAnsi" w:cs="Arial"/>
                <w:lang w:val="en-GB"/>
              </w:rPr>
            </w:pPr>
            <w:r w:rsidRPr="00C618D9">
              <w:rPr>
                <w:rFonts w:asciiTheme="majorHAnsi" w:hAnsiTheme="majorHAnsi" w:cs="Arial"/>
                <w:lang w:val="en-GB"/>
              </w:rPr>
              <w:t>Yes</w:t>
            </w:r>
          </w:p>
        </w:tc>
        <w:tc>
          <w:tcPr>
            <w:tcW w:w="1037" w:type="dxa"/>
          </w:tcPr>
          <w:p w14:paraId="54F0DD72" w14:textId="7B12FDFD" w:rsidR="00C618D9" w:rsidRPr="00C618D9" w:rsidRDefault="00C618D9" w:rsidP="00C618D9">
            <w:pPr>
              <w:spacing w:before="100" w:beforeAutospacing="1" w:after="100" w:afterAutospacing="1"/>
              <w:jc w:val="center"/>
              <w:rPr>
                <w:rFonts w:asciiTheme="majorHAnsi" w:hAnsiTheme="majorHAnsi" w:cs="Arial"/>
                <w:lang w:val="en-GB"/>
              </w:rPr>
            </w:pPr>
            <w:r w:rsidRPr="00C618D9">
              <w:rPr>
                <w:rFonts w:asciiTheme="majorHAnsi" w:hAnsiTheme="majorHAnsi" w:cs="Arial"/>
                <w:lang w:val="en-GB"/>
              </w:rPr>
              <w:t>No</w:t>
            </w:r>
          </w:p>
        </w:tc>
      </w:tr>
      <w:tr w:rsidR="00BF223A" w:rsidRPr="00C618D9" w14:paraId="6A6B26AE" w14:textId="77777777" w:rsidTr="00C618D9">
        <w:tc>
          <w:tcPr>
            <w:tcW w:w="6487" w:type="dxa"/>
          </w:tcPr>
          <w:p w14:paraId="50350A93" w14:textId="112D3453" w:rsidR="00C618D9" w:rsidRPr="00C618D9" w:rsidRDefault="00C618D9" w:rsidP="00C53505">
            <w:pPr>
              <w:spacing w:before="100" w:beforeAutospacing="1" w:after="100" w:afterAutospacing="1"/>
              <w:rPr>
                <w:rFonts w:asciiTheme="majorHAnsi" w:hAnsiTheme="majorHAnsi" w:cs="Arial"/>
                <w:lang w:val="en-GB"/>
              </w:rPr>
            </w:pPr>
            <w:r>
              <w:rPr>
                <w:rFonts w:asciiTheme="majorHAnsi" w:hAnsiTheme="majorHAnsi" w:cs="Arial"/>
                <w:lang w:val="en-GB"/>
              </w:rPr>
              <w:t>Do you ensure that teachers and learning support assistants have the necessary training to teach and support disabled pupils?</w:t>
            </w:r>
          </w:p>
        </w:tc>
        <w:tc>
          <w:tcPr>
            <w:tcW w:w="992" w:type="dxa"/>
          </w:tcPr>
          <w:p w14:paraId="5A872633" w14:textId="77777777" w:rsidR="0089770E" w:rsidRDefault="0089770E" w:rsidP="0089770E">
            <w:pPr>
              <w:spacing w:before="100" w:beforeAutospacing="1" w:after="100" w:afterAutospacing="1"/>
              <w:jc w:val="center"/>
              <w:rPr>
                <w:rFonts w:ascii="Zapf Dingbats" w:hAnsi="Zapf Dingbats"/>
                <w:color w:val="000000"/>
              </w:rPr>
            </w:pPr>
          </w:p>
          <w:p w14:paraId="1DE388A3" w14:textId="1766AAD5" w:rsidR="00C618D9" w:rsidRPr="00C618D9" w:rsidRDefault="000D2FA3" w:rsidP="00BF223A">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3CFDA9E2"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26B9446C" w14:textId="77777777" w:rsidTr="00C618D9">
        <w:tc>
          <w:tcPr>
            <w:tcW w:w="6487" w:type="dxa"/>
          </w:tcPr>
          <w:p w14:paraId="2BB7CA69" w14:textId="6F7F6508" w:rsidR="00C618D9" w:rsidRPr="00C618D9" w:rsidRDefault="0089770E" w:rsidP="00C53505">
            <w:pPr>
              <w:spacing w:before="100" w:beforeAutospacing="1" w:after="100" w:afterAutospacing="1"/>
              <w:rPr>
                <w:rFonts w:asciiTheme="majorHAnsi" w:hAnsiTheme="majorHAnsi" w:cs="Arial"/>
                <w:lang w:val="en-GB"/>
              </w:rPr>
            </w:pPr>
            <w:r>
              <w:rPr>
                <w:rFonts w:asciiTheme="majorHAnsi" w:hAnsiTheme="majorHAnsi" w:cs="Arial"/>
                <w:lang w:val="en-GB"/>
              </w:rPr>
              <w:t>Are your classrooms optimally organised for disabled pupils?</w:t>
            </w:r>
          </w:p>
        </w:tc>
        <w:tc>
          <w:tcPr>
            <w:tcW w:w="992" w:type="dxa"/>
          </w:tcPr>
          <w:p w14:paraId="44DCF8E2" w14:textId="048E4B72" w:rsidR="00C618D9" w:rsidRPr="00C618D9" w:rsidRDefault="000D2FA3" w:rsidP="0089770E">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6C44CEAA"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5D1551E9" w14:textId="77777777" w:rsidTr="00C618D9">
        <w:tc>
          <w:tcPr>
            <w:tcW w:w="6487" w:type="dxa"/>
          </w:tcPr>
          <w:p w14:paraId="2C82B608" w14:textId="296FE386" w:rsidR="00C618D9" w:rsidRPr="00C618D9" w:rsidRDefault="0089770E" w:rsidP="00C53505">
            <w:pPr>
              <w:spacing w:before="100" w:beforeAutospacing="1" w:after="100" w:afterAutospacing="1"/>
              <w:rPr>
                <w:rFonts w:asciiTheme="majorHAnsi" w:hAnsiTheme="majorHAnsi" w:cs="Arial"/>
                <w:lang w:val="en-GB"/>
              </w:rPr>
            </w:pPr>
            <w:r>
              <w:rPr>
                <w:rFonts w:asciiTheme="majorHAnsi" w:hAnsiTheme="majorHAnsi" w:cs="Arial"/>
                <w:lang w:val="en-GB"/>
              </w:rPr>
              <w:t>Do lessons provide opportunities for all pupils to achieve?</w:t>
            </w:r>
          </w:p>
        </w:tc>
        <w:tc>
          <w:tcPr>
            <w:tcW w:w="992" w:type="dxa"/>
          </w:tcPr>
          <w:p w14:paraId="2D8E1FBB" w14:textId="786674E0" w:rsidR="00C618D9" w:rsidRPr="00C618D9" w:rsidRDefault="000D2FA3" w:rsidP="0089770E">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40642612"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5DC10E31" w14:textId="77777777" w:rsidTr="00C618D9">
        <w:tc>
          <w:tcPr>
            <w:tcW w:w="6487" w:type="dxa"/>
          </w:tcPr>
          <w:p w14:paraId="15F43B87" w14:textId="5701F581" w:rsidR="00C618D9" w:rsidRPr="00C618D9" w:rsidRDefault="00BF223A" w:rsidP="00C53505">
            <w:pPr>
              <w:spacing w:before="100" w:beforeAutospacing="1" w:after="100" w:afterAutospacing="1"/>
              <w:rPr>
                <w:rFonts w:asciiTheme="majorHAnsi" w:hAnsiTheme="majorHAnsi" w:cs="Arial"/>
                <w:lang w:val="en-GB"/>
              </w:rPr>
            </w:pPr>
            <w:r>
              <w:rPr>
                <w:rFonts w:asciiTheme="majorHAnsi" w:hAnsiTheme="majorHAnsi" w:cs="Arial"/>
                <w:lang w:val="en-GB"/>
              </w:rPr>
              <w:t>Are lessons responsive to pupil diversity?</w:t>
            </w:r>
          </w:p>
        </w:tc>
        <w:tc>
          <w:tcPr>
            <w:tcW w:w="992" w:type="dxa"/>
          </w:tcPr>
          <w:p w14:paraId="559C6263" w14:textId="79974B8D" w:rsidR="00C618D9" w:rsidRPr="00C618D9" w:rsidRDefault="000D2FA3" w:rsidP="00BF223A">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6B776094"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6D0AA4AD" w14:textId="77777777" w:rsidTr="00C618D9">
        <w:tc>
          <w:tcPr>
            <w:tcW w:w="6487" w:type="dxa"/>
          </w:tcPr>
          <w:p w14:paraId="524A5487" w14:textId="2663CE80" w:rsidR="00C618D9" w:rsidRPr="00C618D9" w:rsidRDefault="00BF223A" w:rsidP="00C53505">
            <w:pPr>
              <w:spacing w:before="100" w:beforeAutospacing="1" w:after="100" w:afterAutospacing="1"/>
              <w:rPr>
                <w:rFonts w:asciiTheme="majorHAnsi" w:hAnsiTheme="majorHAnsi" w:cs="Arial"/>
                <w:lang w:val="en-GB"/>
              </w:rPr>
            </w:pPr>
            <w:r>
              <w:rPr>
                <w:rFonts w:asciiTheme="majorHAnsi" w:hAnsiTheme="majorHAnsi" w:cs="Arial"/>
                <w:lang w:val="en-GB"/>
              </w:rPr>
              <w:t>Do lessons involve work to be done by individuals, pairs, groups and the whole class?</w:t>
            </w:r>
          </w:p>
        </w:tc>
        <w:tc>
          <w:tcPr>
            <w:tcW w:w="992" w:type="dxa"/>
          </w:tcPr>
          <w:p w14:paraId="08999A02" w14:textId="7A28B1BE" w:rsidR="00C618D9" w:rsidRPr="00C618D9" w:rsidRDefault="000D2FA3" w:rsidP="00BF223A">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07B605D6"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78F24285" w14:textId="77777777" w:rsidTr="00C618D9">
        <w:tc>
          <w:tcPr>
            <w:tcW w:w="6487" w:type="dxa"/>
          </w:tcPr>
          <w:p w14:paraId="4C5C7B0E" w14:textId="38805F03" w:rsidR="00C618D9" w:rsidRPr="00C618D9" w:rsidRDefault="00BF223A" w:rsidP="00C53505">
            <w:pPr>
              <w:spacing w:before="100" w:beforeAutospacing="1" w:after="100" w:afterAutospacing="1"/>
              <w:rPr>
                <w:rFonts w:asciiTheme="majorHAnsi" w:hAnsiTheme="majorHAnsi" w:cs="Arial"/>
                <w:lang w:val="en-GB"/>
              </w:rPr>
            </w:pPr>
            <w:r>
              <w:rPr>
                <w:rFonts w:asciiTheme="majorHAnsi" w:hAnsiTheme="majorHAnsi" w:cs="Arial"/>
                <w:lang w:val="en-GB"/>
              </w:rPr>
              <w:t>Are all pupils encouraged to take part in music, drama and physical activities? (Where available)</w:t>
            </w:r>
          </w:p>
        </w:tc>
        <w:tc>
          <w:tcPr>
            <w:tcW w:w="992" w:type="dxa"/>
          </w:tcPr>
          <w:p w14:paraId="12E9ABD2" w14:textId="25158CE3" w:rsidR="00C618D9" w:rsidRPr="00C618D9" w:rsidRDefault="000D2FA3" w:rsidP="00BF223A">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297141B3"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4B08883E" w14:textId="77777777" w:rsidTr="00C618D9">
        <w:tc>
          <w:tcPr>
            <w:tcW w:w="6487" w:type="dxa"/>
          </w:tcPr>
          <w:p w14:paraId="00EEE800" w14:textId="2FC9D7A6" w:rsidR="00C618D9" w:rsidRPr="00C618D9" w:rsidRDefault="00BF223A" w:rsidP="00C53505">
            <w:pPr>
              <w:spacing w:before="100" w:beforeAutospacing="1" w:after="100" w:afterAutospacing="1"/>
              <w:rPr>
                <w:rFonts w:asciiTheme="majorHAnsi" w:hAnsiTheme="majorHAnsi" w:cs="Arial"/>
                <w:lang w:val="en-GB"/>
              </w:rPr>
            </w:pPr>
            <w:r>
              <w:rPr>
                <w:rFonts w:asciiTheme="majorHAnsi" w:hAnsiTheme="majorHAnsi" w:cs="Arial"/>
                <w:lang w:val="en-GB"/>
              </w:rPr>
              <w:t>Do staff recognise and allow for the mental effort expended by some disabled pupils to use equipment in practical work?</w:t>
            </w:r>
          </w:p>
        </w:tc>
        <w:tc>
          <w:tcPr>
            <w:tcW w:w="992" w:type="dxa"/>
          </w:tcPr>
          <w:p w14:paraId="6846E8E4" w14:textId="64B9F4CC" w:rsidR="00C618D9" w:rsidRPr="00C618D9" w:rsidRDefault="000D2FA3" w:rsidP="00BF223A">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c>
          <w:tcPr>
            <w:tcW w:w="1037" w:type="dxa"/>
          </w:tcPr>
          <w:p w14:paraId="03616912" w14:textId="77777777" w:rsidR="00C618D9" w:rsidRPr="00C618D9" w:rsidRDefault="00C618D9" w:rsidP="00C53505">
            <w:pPr>
              <w:spacing w:before="100" w:beforeAutospacing="1" w:after="100" w:afterAutospacing="1"/>
              <w:rPr>
                <w:rFonts w:asciiTheme="majorHAnsi" w:hAnsiTheme="majorHAnsi" w:cs="Arial"/>
                <w:lang w:val="en-GB"/>
              </w:rPr>
            </w:pPr>
          </w:p>
        </w:tc>
      </w:tr>
      <w:tr w:rsidR="00BF223A" w:rsidRPr="00C618D9" w14:paraId="2E0EF614" w14:textId="77777777" w:rsidTr="00C618D9">
        <w:tc>
          <w:tcPr>
            <w:tcW w:w="6487" w:type="dxa"/>
          </w:tcPr>
          <w:p w14:paraId="1A682850" w14:textId="258D6070" w:rsidR="00BF223A" w:rsidRDefault="00BF223A" w:rsidP="00C53505">
            <w:pPr>
              <w:spacing w:before="100" w:beforeAutospacing="1" w:after="100" w:afterAutospacing="1"/>
              <w:rPr>
                <w:rFonts w:asciiTheme="majorHAnsi" w:hAnsiTheme="majorHAnsi" w:cs="Arial"/>
                <w:lang w:val="en-GB"/>
              </w:rPr>
            </w:pPr>
            <w:r>
              <w:rPr>
                <w:rFonts w:asciiTheme="majorHAnsi" w:hAnsiTheme="majorHAnsi" w:cs="Arial"/>
                <w:lang w:val="en-GB"/>
              </w:rPr>
              <w:t>Do staff recognise and allow for</w:t>
            </w:r>
            <w:r w:rsidR="00041E2F">
              <w:rPr>
                <w:rFonts w:asciiTheme="majorHAnsi" w:hAnsiTheme="majorHAnsi" w:cs="Arial"/>
                <w:lang w:val="en-GB"/>
              </w:rPr>
              <w:t xml:space="preserve"> the additional time required by some disabled pupils to use equipment in practical work?</w:t>
            </w:r>
          </w:p>
        </w:tc>
        <w:tc>
          <w:tcPr>
            <w:tcW w:w="992" w:type="dxa"/>
          </w:tcPr>
          <w:p w14:paraId="28DF49C6" w14:textId="5BA0D989" w:rsidR="00BF223A" w:rsidRPr="006100B2" w:rsidRDefault="000D2FA3" w:rsidP="00BF223A">
            <w:pPr>
              <w:spacing w:before="100" w:beforeAutospacing="1" w:after="100" w:afterAutospacing="1"/>
              <w:jc w:val="center"/>
              <w:rPr>
                <w:rFonts w:ascii="Zapf Dingbats" w:hAnsi="Zapf Dingbats"/>
                <w:color w:val="000000"/>
              </w:rPr>
            </w:pPr>
            <w:r>
              <w:rPr>
                <w:rFonts w:ascii="Zapf Dingbats" w:hAnsi="Zapf Dingbats"/>
                <w:color w:val="000000"/>
              </w:rPr>
              <w:sym w:font="Wingdings" w:char="F0FC"/>
            </w:r>
          </w:p>
        </w:tc>
        <w:tc>
          <w:tcPr>
            <w:tcW w:w="1037" w:type="dxa"/>
          </w:tcPr>
          <w:p w14:paraId="191DFA10" w14:textId="77777777" w:rsidR="00BF223A" w:rsidRPr="00C618D9" w:rsidRDefault="00BF223A" w:rsidP="00C53505">
            <w:pPr>
              <w:spacing w:before="100" w:beforeAutospacing="1" w:after="100" w:afterAutospacing="1"/>
              <w:rPr>
                <w:rFonts w:asciiTheme="majorHAnsi" w:hAnsiTheme="majorHAnsi" w:cs="Arial"/>
                <w:lang w:val="en-GB"/>
              </w:rPr>
            </w:pPr>
          </w:p>
        </w:tc>
      </w:tr>
      <w:tr w:rsidR="00BF223A" w:rsidRPr="00C618D9" w14:paraId="739C5524" w14:textId="77777777" w:rsidTr="00C618D9">
        <w:tc>
          <w:tcPr>
            <w:tcW w:w="6487" w:type="dxa"/>
          </w:tcPr>
          <w:p w14:paraId="73E6513F" w14:textId="6598908E" w:rsidR="00BF223A" w:rsidRDefault="00041E2F" w:rsidP="00041E2F">
            <w:pPr>
              <w:spacing w:before="100" w:beforeAutospacing="1" w:after="100" w:afterAutospacing="1"/>
              <w:rPr>
                <w:rFonts w:asciiTheme="majorHAnsi" w:hAnsiTheme="majorHAnsi" w:cs="Arial"/>
                <w:lang w:val="en-GB"/>
              </w:rPr>
            </w:pPr>
            <w:r>
              <w:rPr>
                <w:rFonts w:asciiTheme="majorHAnsi" w:hAnsiTheme="majorHAnsi" w:cs="Arial"/>
                <w:lang w:val="en-GB"/>
              </w:rPr>
              <w:t>Do staff provide alternative ways of giving access to experience or understanding for disabled pupils who cannot engage in particular activities for example some forms of exercise in physical education?</w:t>
            </w:r>
          </w:p>
        </w:tc>
        <w:tc>
          <w:tcPr>
            <w:tcW w:w="992" w:type="dxa"/>
          </w:tcPr>
          <w:p w14:paraId="0CEFC656" w14:textId="77777777" w:rsidR="00041E2F" w:rsidRDefault="00041E2F" w:rsidP="00BF223A">
            <w:pPr>
              <w:spacing w:before="100" w:beforeAutospacing="1" w:after="100" w:afterAutospacing="1"/>
              <w:jc w:val="center"/>
              <w:rPr>
                <w:rFonts w:ascii="Zapf Dingbats" w:hAnsi="Zapf Dingbats"/>
                <w:color w:val="000000"/>
              </w:rPr>
            </w:pPr>
          </w:p>
          <w:p w14:paraId="65C7C30A" w14:textId="0A6C72BC" w:rsidR="00BF223A" w:rsidRPr="006100B2" w:rsidRDefault="000D2FA3" w:rsidP="00BF223A">
            <w:pPr>
              <w:spacing w:before="100" w:beforeAutospacing="1" w:after="100" w:afterAutospacing="1"/>
              <w:jc w:val="center"/>
              <w:rPr>
                <w:rFonts w:ascii="Zapf Dingbats" w:hAnsi="Zapf Dingbats"/>
                <w:color w:val="000000"/>
              </w:rPr>
            </w:pPr>
            <w:r>
              <w:rPr>
                <w:rFonts w:ascii="Zapf Dingbats" w:hAnsi="Zapf Dingbats"/>
                <w:color w:val="000000"/>
              </w:rPr>
              <w:sym w:font="Wingdings" w:char="F0FC"/>
            </w:r>
          </w:p>
        </w:tc>
        <w:tc>
          <w:tcPr>
            <w:tcW w:w="1037" w:type="dxa"/>
          </w:tcPr>
          <w:p w14:paraId="3B9238DD" w14:textId="77777777" w:rsidR="00BF223A" w:rsidRPr="00C618D9" w:rsidRDefault="00BF223A" w:rsidP="00C53505">
            <w:pPr>
              <w:spacing w:before="100" w:beforeAutospacing="1" w:after="100" w:afterAutospacing="1"/>
              <w:rPr>
                <w:rFonts w:asciiTheme="majorHAnsi" w:hAnsiTheme="majorHAnsi" w:cs="Arial"/>
                <w:lang w:val="en-GB"/>
              </w:rPr>
            </w:pPr>
          </w:p>
        </w:tc>
      </w:tr>
      <w:tr w:rsidR="00041E2F" w:rsidRPr="00C618D9" w14:paraId="68149259" w14:textId="77777777" w:rsidTr="00041E2F">
        <w:trPr>
          <w:trHeight w:val="413"/>
        </w:trPr>
        <w:tc>
          <w:tcPr>
            <w:tcW w:w="6487" w:type="dxa"/>
          </w:tcPr>
          <w:p w14:paraId="39839D38" w14:textId="551D5146" w:rsidR="00041E2F" w:rsidRDefault="00041E2F" w:rsidP="00041E2F">
            <w:pPr>
              <w:spacing w:before="100" w:beforeAutospacing="1" w:after="100" w:afterAutospacing="1"/>
              <w:rPr>
                <w:rFonts w:asciiTheme="majorHAnsi" w:hAnsiTheme="majorHAnsi" w:cs="Arial"/>
                <w:lang w:val="en-GB"/>
              </w:rPr>
            </w:pPr>
            <w:r>
              <w:rPr>
                <w:rFonts w:asciiTheme="majorHAnsi" w:hAnsiTheme="majorHAnsi" w:cs="Arial"/>
                <w:lang w:val="en-GB"/>
              </w:rPr>
              <w:t xml:space="preserve">Do you provide access to computer technology appropriate for students with disabilities? </w:t>
            </w:r>
          </w:p>
        </w:tc>
        <w:tc>
          <w:tcPr>
            <w:tcW w:w="992" w:type="dxa"/>
          </w:tcPr>
          <w:p w14:paraId="09333E92" w14:textId="6EE2429A" w:rsidR="00041E2F" w:rsidRDefault="00041E2F" w:rsidP="00BF223A">
            <w:pPr>
              <w:spacing w:before="100" w:beforeAutospacing="1" w:after="100" w:afterAutospacing="1"/>
              <w:jc w:val="center"/>
              <w:rPr>
                <w:rFonts w:ascii="Zapf Dingbats" w:hAnsi="Zapf Dingbats"/>
                <w:color w:val="000000"/>
              </w:rPr>
            </w:pPr>
          </w:p>
        </w:tc>
        <w:tc>
          <w:tcPr>
            <w:tcW w:w="1037" w:type="dxa"/>
          </w:tcPr>
          <w:p w14:paraId="0DF4169F" w14:textId="14CA709F" w:rsidR="00041E2F" w:rsidRPr="00C618D9" w:rsidRDefault="000D2FA3" w:rsidP="00041E2F">
            <w:pPr>
              <w:spacing w:before="100" w:beforeAutospacing="1" w:after="100" w:afterAutospacing="1"/>
              <w:jc w:val="center"/>
              <w:rPr>
                <w:rFonts w:asciiTheme="majorHAnsi" w:hAnsiTheme="majorHAnsi" w:cs="Arial"/>
                <w:lang w:val="en-GB"/>
              </w:rPr>
            </w:pPr>
            <w:r>
              <w:rPr>
                <w:rFonts w:ascii="Zapf Dingbats" w:hAnsi="Zapf Dingbats"/>
                <w:color w:val="000000"/>
              </w:rPr>
              <w:sym w:font="Wingdings" w:char="F0FC"/>
            </w:r>
          </w:p>
        </w:tc>
      </w:tr>
      <w:tr w:rsidR="00041E2F" w:rsidRPr="00C618D9" w14:paraId="4BF7D7CA" w14:textId="77777777" w:rsidTr="00041E2F">
        <w:trPr>
          <w:trHeight w:val="413"/>
        </w:trPr>
        <w:tc>
          <w:tcPr>
            <w:tcW w:w="6487" w:type="dxa"/>
          </w:tcPr>
          <w:p w14:paraId="73BEC583" w14:textId="3B46CEE4" w:rsidR="00041E2F" w:rsidRDefault="00041E2F" w:rsidP="00041E2F">
            <w:pPr>
              <w:spacing w:before="100" w:beforeAutospacing="1" w:after="100" w:afterAutospacing="1"/>
              <w:rPr>
                <w:rFonts w:asciiTheme="majorHAnsi" w:hAnsiTheme="majorHAnsi" w:cs="Arial"/>
                <w:lang w:val="en-GB"/>
              </w:rPr>
            </w:pPr>
            <w:r>
              <w:rPr>
                <w:rFonts w:asciiTheme="majorHAnsi" w:hAnsiTheme="majorHAnsi" w:cs="Arial"/>
                <w:lang w:val="en-GB"/>
              </w:rPr>
              <w:t>Are school visits made accessible to all pupils irrespective of attainment or impairment?</w:t>
            </w:r>
          </w:p>
        </w:tc>
        <w:tc>
          <w:tcPr>
            <w:tcW w:w="992" w:type="dxa"/>
          </w:tcPr>
          <w:p w14:paraId="78AC37F6" w14:textId="7452CA47" w:rsidR="00041E2F" w:rsidRDefault="000D2FA3" w:rsidP="00BF223A">
            <w:pPr>
              <w:spacing w:before="100" w:beforeAutospacing="1" w:after="100" w:afterAutospacing="1"/>
              <w:jc w:val="center"/>
              <w:rPr>
                <w:rFonts w:ascii="Zapf Dingbats" w:hAnsi="Zapf Dingbats"/>
                <w:color w:val="000000"/>
              </w:rPr>
            </w:pPr>
            <w:r>
              <w:rPr>
                <w:rFonts w:ascii="Zapf Dingbats" w:hAnsi="Zapf Dingbats"/>
                <w:color w:val="000000"/>
              </w:rPr>
              <w:sym w:font="Wingdings" w:char="F0FC"/>
            </w:r>
          </w:p>
        </w:tc>
        <w:tc>
          <w:tcPr>
            <w:tcW w:w="1037" w:type="dxa"/>
          </w:tcPr>
          <w:p w14:paraId="01EBBE80" w14:textId="77777777" w:rsidR="00041E2F" w:rsidRPr="00212774" w:rsidRDefault="00041E2F" w:rsidP="00041E2F">
            <w:pPr>
              <w:spacing w:before="100" w:beforeAutospacing="1" w:after="100" w:afterAutospacing="1"/>
              <w:jc w:val="center"/>
              <w:rPr>
                <w:rFonts w:ascii="Zapf Dingbats" w:hAnsi="Zapf Dingbats"/>
                <w:color w:val="000000"/>
              </w:rPr>
            </w:pPr>
          </w:p>
        </w:tc>
      </w:tr>
      <w:tr w:rsidR="00041E2F" w:rsidRPr="00C618D9" w14:paraId="77CA092D" w14:textId="77777777" w:rsidTr="00041E2F">
        <w:trPr>
          <w:trHeight w:val="413"/>
        </w:trPr>
        <w:tc>
          <w:tcPr>
            <w:tcW w:w="6487" w:type="dxa"/>
          </w:tcPr>
          <w:p w14:paraId="15401132" w14:textId="01936BE7" w:rsidR="00041E2F" w:rsidRDefault="00041E2F" w:rsidP="00041E2F">
            <w:pPr>
              <w:spacing w:before="100" w:beforeAutospacing="1" w:after="100" w:afterAutospacing="1"/>
              <w:rPr>
                <w:rFonts w:asciiTheme="majorHAnsi" w:hAnsiTheme="majorHAnsi" w:cs="Arial"/>
                <w:lang w:val="en-GB"/>
              </w:rPr>
            </w:pPr>
            <w:r>
              <w:rPr>
                <w:rFonts w:asciiTheme="majorHAnsi" w:hAnsiTheme="majorHAnsi" w:cs="Arial"/>
                <w:lang w:val="en-GB"/>
              </w:rPr>
              <w:t>Are there high expectations of all pupils?</w:t>
            </w:r>
          </w:p>
        </w:tc>
        <w:tc>
          <w:tcPr>
            <w:tcW w:w="992" w:type="dxa"/>
          </w:tcPr>
          <w:p w14:paraId="55E070C5" w14:textId="6913E62E" w:rsidR="00041E2F" w:rsidRPr="007B755D" w:rsidRDefault="000D2FA3" w:rsidP="00BF223A">
            <w:pPr>
              <w:spacing w:before="100" w:beforeAutospacing="1" w:after="100" w:afterAutospacing="1"/>
              <w:jc w:val="center"/>
              <w:rPr>
                <w:rFonts w:ascii="Zapf Dingbats" w:hAnsi="Zapf Dingbats"/>
                <w:color w:val="000000"/>
              </w:rPr>
            </w:pPr>
            <w:r>
              <w:rPr>
                <w:rFonts w:ascii="Zapf Dingbats" w:hAnsi="Zapf Dingbats"/>
                <w:color w:val="000000"/>
              </w:rPr>
              <w:sym w:font="Wingdings" w:char="F0FC"/>
            </w:r>
          </w:p>
        </w:tc>
        <w:tc>
          <w:tcPr>
            <w:tcW w:w="1037" w:type="dxa"/>
          </w:tcPr>
          <w:p w14:paraId="1E532BF5" w14:textId="77777777" w:rsidR="00041E2F" w:rsidRPr="00212774" w:rsidRDefault="00041E2F" w:rsidP="00041E2F">
            <w:pPr>
              <w:spacing w:before="100" w:beforeAutospacing="1" w:after="100" w:afterAutospacing="1"/>
              <w:jc w:val="center"/>
              <w:rPr>
                <w:rFonts w:ascii="Zapf Dingbats" w:hAnsi="Zapf Dingbats"/>
                <w:color w:val="000000"/>
              </w:rPr>
            </w:pPr>
          </w:p>
        </w:tc>
      </w:tr>
      <w:tr w:rsidR="00041E2F" w:rsidRPr="00C618D9" w14:paraId="5B7DBB9D" w14:textId="77777777" w:rsidTr="00041E2F">
        <w:trPr>
          <w:trHeight w:val="413"/>
        </w:trPr>
        <w:tc>
          <w:tcPr>
            <w:tcW w:w="6487" w:type="dxa"/>
          </w:tcPr>
          <w:p w14:paraId="6CFFFF6B" w14:textId="1B920250" w:rsidR="00041E2F" w:rsidRDefault="00041E2F" w:rsidP="00041E2F">
            <w:pPr>
              <w:spacing w:before="100" w:beforeAutospacing="1" w:after="100" w:afterAutospacing="1"/>
              <w:rPr>
                <w:rFonts w:asciiTheme="majorHAnsi" w:hAnsiTheme="majorHAnsi" w:cs="Arial"/>
                <w:lang w:val="en-GB"/>
              </w:rPr>
            </w:pPr>
            <w:r>
              <w:rPr>
                <w:rFonts w:asciiTheme="majorHAnsi" w:hAnsiTheme="majorHAnsi" w:cs="Arial"/>
                <w:lang w:val="en-GB"/>
              </w:rPr>
              <w:t>Do staff seek to remove barriers to learning and participation?</w:t>
            </w:r>
          </w:p>
        </w:tc>
        <w:tc>
          <w:tcPr>
            <w:tcW w:w="992" w:type="dxa"/>
          </w:tcPr>
          <w:p w14:paraId="33F6A4A8" w14:textId="30AF4CAE" w:rsidR="00041E2F" w:rsidRPr="007B755D" w:rsidRDefault="000D2FA3" w:rsidP="00BF223A">
            <w:pPr>
              <w:spacing w:before="100" w:beforeAutospacing="1" w:after="100" w:afterAutospacing="1"/>
              <w:jc w:val="center"/>
              <w:rPr>
                <w:rFonts w:ascii="Zapf Dingbats" w:hAnsi="Zapf Dingbats"/>
                <w:color w:val="000000"/>
              </w:rPr>
            </w:pPr>
            <w:r>
              <w:rPr>
                <w:rFonts w:ascii="Zapf Dingbats" w:hAnsi="Zapf Dingbats"/>
                <w:color w:val="000000"/>
              </w:rPr>
              <w:sym w:font="Wingdings" w:char="F0FC"/>
            </w:r>
          </w:p>
        </w:tc>
        <w:tc>
          <w:tcPr>
            <w:tcW w:w="1037" w:type="dxa"/>
          </w:tcPr>
          <w:p w14:paraId="18179361" w14:textId="77777777" w:rsidR="00041E2F" w:rsidRPr="00212774" w:rsidRDefault="00041E2F" w:rsidP="00041E2F">
            <w:pPr>
              <w:spacing w:before="100" w:beforeAutospacing="1" w:after="100" w:afterAutospacing="1"/>
              <w:jc w:val="center"/>
              <w:rPr>
                <w:rFonts w:ascii="Zapf Dingbats" w:hAnsi="Zapf Dingbats"/>
                <w:color w:val="000000"/>
              </w:rPr>
            </w:pPr>
          </w:p>
        </w:tc>
      </w:tr>
    </w:tbl>
    <w:p w14:paraId="5499E6FB" w14:textId="77777777" w:rsidR="00BF223A" w:rsidRDefault="00BF223A" w:rsidP="00BF223A">
      <w:pPr>
        <w:framePr w:w="1353" w:h="321" w:wrap="auto" w:vAnchor="page" w:hAnchor="page" w:x="8618" w:y="637"/>
        <w:widowControl w:val="0"/>
        <w:autoSpaceDE w:val="0"/>
        <w:autoSpaceDN w:val="0"/>
        <w:adjustRightInd w:val="0"/>
        <w:rPr>
          <w:rFonts w:ascii="Arial" w:hAnsi="Arial" w:cs="Arial"/>
          <w:b/>
          <w:bCs/>
          <w:color w:val="FFFFFF"/>
          <w:sz w:val="28"/>
          <w:szCs w:val="28"/>
        </w:rPr>
      </w:pPr>
      <w:r>
        <w:rPr>
          <w:rFonts w:ascii="Arial" w:hAnsi="Arial" w:cs="Arial"/>
          <w:b/>
          <w:bCs/>
          <w:color w:val="FFFFFF"/>
          <w:sz w:val="28"/>
          <w:szCs w:val="28"/>
        </w:rPr>
        <w:t>Guidance</w:t>
      </w:r>
    </w:p>
    <w:p w14:paraId="2F3F0746" w14:textId="77777777" w:rsidR="00BF223A" w:rsidRDefault="00BF223A" w:rsidP="00BF223A">
      <w:pPr>
        <w:framePr w:w="2537" w:h="642" w:wrap="auto" w:vAnchor="page" w:hAnchor="page" w:x="8618" w:y="1815"/>
        <w:widowControl w:val="0"/>
        <w:autoSpaceDE w:val="0"/>
        <w:autoSpaceDN w:val="0"/>
        <w:adjustRightInd w:val="0"/>
        <w:rPr>
          <w:rFonts w:ascii="Arial" w:hAnsi="Arial" w:cs="Arial"/>
          <w:color w:val="FFFFFF"/>
          <w:sz w:val="28"/>
          <w:szCs w:val="28"/>
        </w:rPr>
      </w:pPr>
      <w:r>
        <w:rPr>
          <w:rFonts w:ascii="Arial" w:hAnsi="Arial" w:cs="Arial"/>
          <w:color w:val="FFFFFF"/>
          <w:sz w:val="28"/>
          <w:szCs w:val="28"/>
        </w:rPr>
        <w:t>Pupil Support   Equal Opportunities</w:t>
      </w:r>
    </w:p>
    <w:p w14:paraId="2006C4F9" w14:textId="77777777" w:rsidR="00BF223A" w:rsidRDefault="00BF223A" w:rsidP="00BF223A">
      <w:pPr>
        <w:widowControl w:val="0"/>
        <w:autoSpaceDE w:val="0"/>
        <w:autoSpaceDN w:val="0"/>
        <w:adjustRightInd w:val="0"/>
        <w:rPr>
          <w:sz w:val="20"/>
        </w:rPr>
      </w:pPr>
    </w:p>
    <w:p w14:paraId="1D9965C7" w14:textId="77777777" w:rsidR="00041E2F" w:rsidRDefault="00041E2F" w:rsidP="00BF223A">
      <w:pPr>
        <w:widowControl w:val="0"/>
        <w:autoSpaceDE w:val="0"/>
        <w:autoSpaceDN w:val="0"/>
        <w:adjustRightInd w:val="0"/>
        <w:rPr>
          <w:sz w:val="20"/>
        </w:rPr>
      </w:pPr>
    </w:p>
    <w:p w14:paraId="68675294" w14:textId="77777777" w:rsidR="00041E2F" w:rsidRDefault="00041E2F" w:rsidP="00BF223A">
      <w:pPr>
        <w:widowControl w:val="0"/>
        <w:autoSpaceDE w:val="0"/>
        <w:autoSpaceDN w:val="0"/>
        <w:adjustRightInd w:val="0"/>
        <w:rPr>
          <w:sz w:val="20"/>
        </w:rPr>
      </w:pPr>
    </w:p>
    <w:p w14:paraId="5ED7F305" w14:textId="067C439D" w:rsidR="00041E2F" w:rsidRDefault="00041E2F" w:rsidP="00BF223A">
      <w:pPr>
        <w:widowControl w:val="0"/>
        <w:autoSpaceDE w:val="0"/>
        <w:autoSpaceDN w:val="0"/>
        <w:adjustRightInd w:val="0"/>
        <w:rPr>
          <w:rFonts w:asciiTheme="majorHAnsi" w:hAnsiTheme="majorHAnsi"/>
        </w:rPr>
      </w:pPr>
      <w:r w:rsidRPr="00041E2F">
        <w:rPr>
          <w:rFonts w:asciiTheme="majorHAnsi" w:hAnsiTheme="majorHAnsi"/>
        </w:rPr>
        <w:t xml:space="preserve">Is the </w:t>
      </w:r>
      <w:r w:rsidR="00D647E8">
        <w:rPr>
          <w:rFonts w:asciiTheme="majorHAnsi" w:hAnsiTheme="majorHAnsi"/>
        </w:rPr>
        <w:t>Smannell Field School</w:t>
      </w:r>
      <w:r w:rsidRPr="00041E2F">
        <w:rPr>
          <w:rFonts w:asciiTheme="majorHAnsi" w:hAnsiTheme="majorHAnsi"/>
        </w:rPr>
        <w:t xml:space="preserve"> designed to meet the needs of all pupils?</w:t>
      </w:r>
    </w:p>
    <w:p w14:paraId="2B9B7527" w14:textId="77777777" w:rsidR="00041E2F" w:rsidRDefault="00041E2F" w:rsidP="00BF223A">
      <w:pPr>
        <w:widowControl w:val="0"/>
        <w:autoSpaceDE w:val="0"/>
        <w:autoSpaceDN w:val="0"/>
        <w:adjustRightInd w:val="0"/>
        <w:rPr>
          <w:rFonts w:asciiTheme="majorHAnsi" w:hAnsiTheme="majorHAnsi"/>
        </w:rPr>
      </w:pPr>
    </w:p>
    <w:p w14:paraId="05EA1B42" w14:textId="77777777" w:rsidR="00041E2F" w:rsidRDefault="00041E2F" w:rsidP="00BF223A">
      <w:pPr>
        <w:widowControl w:val="0"/>
        <w:autoSpaceDE w:val="0"/>
        <w:autoSpaceDN w:val="0"/>
        <w:adjustRightInd w:val="0"/>
        <w:rPr>
          <w:rFonts w:asciiTheme="majorHAnsi" w:hAnsiTheme="majorHAnsi"/>
        </w:rPr>
      </w:pPr>
    </w:p>
    <w:tbl>
      <w:tblPr>
        <w:tblStyle w:val="TableGrid"/>
        <w:tblW w:w="0" w:type="auto"/>
        <w:tblLook w:val="04A0" w:firstRow="1" w:lastRow="0" w:firstColumn="1" w:lastColumn="0" w:noHBand="0" w:noVBand="1"/>
      </w:tblPr>
      <w:tblGrid>
        <w:gridCol w:w="6290"/>
        <w:gridCol w:w="974"/>
        <w:gridCol w:w="1026"/>
      </w:tblGrid>
      <w:tr w:rsidR="00041E2F" w14:paraId="16B6B13F" w14:textId="77777777" w:rsidTr="00041E2F">
        <w:tc>
          <w:tcPr>
            <w:tcW w:w="6487" w:type="dxa"/>
          </w:tcPr>
          <w:p w14:paraId="5D1B588B" w14:textId="12E5BE21" w:rsidR="00041E2F" w:rsidRDefault="00041E2F" w:rsidP="00041E2F">
            <w:pPr>
              <w:widowControl w:val="0"/>
              <w:autoSpaceDE w:val="0"/>
              <w:autoSpaceDN w:val="0"/>
              <w:adjustRightInd w:val="0"/>
              <w:jc w:val="center"/>
              <w:rPr>
                <w:rFonts w:asciiTheme="majorHAnsi" w:hAnsiTheme="majorHAnsi"/>
              </w:rPr>
            </w:pPr>
            <w:r>
              <w:rPr>
                <w:rFonts w:asciiTheme="majorHAnsi" w:hAnsiTheme="majorHAnsi"/>
              </w:rPr>
              <w:t>Question</w:t>
            </w:r>
          </w:p>
        </w:tc>
        <w:tc>
          <w:tcPr>
            <w:tcW w:w="992" w:type="dxa"/>
          </w:tcPr>
          <w:p w14:paraId="7D20AF66" w14:textId="12BBA65F" w:rsidR="00041E2F" w:rsidRDefault="00041E2F" w:rsidP="00041E2F">
            <w:pPr>
              <w:widowControl w:val="0"/>
              <w:autoSpaceDE w:val="0"/>
              <w:autoSpaceDN w:val="0"/>
              <w:adjustRightInd w:val="0"/>
              <w:jc w:val="center"/>
              <w:rPr>
                <w:rFonts w:asciiTheme="majorHAnsi" w:hAnsiTheme="majorHAnsi"/>
              </w:rPr>
            </w:pPr>
            <w:r>
              <w:rPr>
                <w:rFonts w:asciiTheme="majorHAnsi" w:hAnsiTheme="majorHAnsi"/>
              </w:rPr>
              <w:t>Yes</w:t>
            </w:r>
          </w:p>
        </w:tc>
        <w:tc>
          <w:tcPr>
            <w:tcW w:w="1037" w:type="dxa"/>
          </w:tcPr>
          <w:p w14:paraId="69F5D343" w14:textId="43EA4EB2" w:rsidR="00041E2F" w:rsidRDefault="00041E2F" w:rsidP="00041E2F">
            <w:pPr>
              <w:widowControl w:val="0"/>
              <w:autoSpaceDE w:val="0"/>
              <w:autoSpaceDN w:val="0"/>
              <w:adjustRightInd w:val="0"/>
              <w:jc w:val="center"/>
              <w:rPr>
                <w:rFonts w:asciiTheme="majorHAnsi" w:hAnsiTheme="majorHAnsi"/>
              </w:rPr>
            </w:pPr>
            <w:r>
              <w:rPr>
                <w:rFonts w:asciiTheme="majorHAnsi" w:hAnsiTheme="majorHAnsi"/>
              </w:rPr>
              <w:t>No</w:t>
            </w:r>
          </w:p>
        </w:tc>
      </w:tr>
      <w:tr w:rsidR="00041E2F" w14:paraId="1149B094" w14:textId="77777777" w:rsidTr="00041E2F">
        <w:tc>
          <w:tcPr>
            <w:tcW w:w="6487" w:type="dxa"/>
          </w:tcPr>
          <w:p w14:paraId="79BA73AF" w14:textId="77FCCBCA" w:rsidR="00041E2F" w:rsidRDefault="00041E2F" w:rsidP="00BF223A">
            <w:pPr>
              <w:widowControl w:val="0"/>
              <w:autoSpaceDE w:val="0"/>
              <w:autoSpaceDN w:val="0"/>
              <w:adjustRightInd w:val="0"/>
              <w:rPr>
                <w:rFonts w:asciiTheme="majorHAnsi" w:hAnsiTheme="majorHAnsi"/>
              </w:rPr>
            </w:pPr>
            <w:r>
              <w:rPr>
                <w:rFonts w:asciiTheme="majorHAnsi" w:hAnsiTheme="majorHAnsi"/>
              </w:rPr>
              <w:t xml:space="preserve">Does the size and layout of areas – including all academic, sporting, play, social facilities; classrooms, the assembly hall, canteen, </w:t>
            </w:r>
            <w:r w:rsidRPr="00041E2F">
              <w:rPr>
                <w:rFonts w:asciiTheme="majorHAnsi" w:hAnsiTheme="majorHAnsi"/>
              </w:rPr>
              <w:t>library,</w:t>
            </w:r>
            <w:r>
              <w:rPr>
                <w:rFonts w:asciiTheme="majorHAnsi" w:hAnsiTheme="majorHAnsi"/>
              </w:rPr>
              <w:t xml:space="preserve"> gymnasium and outdoor sports facilities – allow access for all pupils?</w:t>
            </w:r>
          </w:p>
        </w:tc>
        <w:tc>
          <w:tcPr>
            <w:tcW w:w="992" w:type="dxa"/>
          </w:tcPr>
          <w:p w14:paraId="00F4EA74" w14:textId="77777777" w:rsidR="00041E2F" w:rsidRDefault="00041E2F" w:rsidP="00BF223A">
            <w:pPr>
              <w:widowControl w:val="0"/>
              <w:autoSpaceDE w:val="0"/>
              <w:autoSpaceDN w:val="0"/>
              <w:adjustRightInd w:val="0"/>
              <w:rPr>
                <w:rFonts w:asciiTheme="majorHAnsi" w:hAnsiTheme="majorHAnsi"/>
              </w:rPr>
            </w:pPr>
          </w:p>
        </w:tc>
        <w:tc>
          <w:tcPr>
            <w:tcW w:w="1037" w:type="dxa"/>
          </w:tcPr>
          <w:p w14:paraId="0FE6AD28" w14:textId="77777777" w:rsidR="00041E2F" w:rsidRDefault="00041E2F" w:rsidP="00041E2F">
            <w:pPr>
              <w:widowControl w:val="0"/>
              <w:autoSpaceDE w:val="0"/>
              <w:autoSpaceDN w:val="0"/>
              <w:adjustRightInd w:val="0"/>
              <w:jc w:val="center"/>
              <w:rPr>
                <w:rFonts w:ascii="Zapf Dingbats" w:hAnsi="Zapf Dingbats"/>
                <w:color w:val="000000"/>
              </w:rPr>
            </w:pPr>
          </w:p>
          <w:p w14:paraId="77C02FA2" w14:textId="7ACF906A" w:rsidR="000D2FA3" w:rsidRDefault="000D2FA3" w:rsidP="00041E2F">
            <w:pPr>
              <w:widowControl w:val="0"/>
              <w:autoSpaceDE w:val="0"/>
              <w:autoSpaceDN w:val="0"/>
              <w:adjustRightInd w:val="0"/>
              <w:jc w:val="center"/>
              <w:rPr>
                <w:rFonts w:asciiTheme="majorHAnsi" w:hAnsiTheme="majorHAnsi"/>
                <w:sz w:val="16"/>
                <w:szCs w:val="16"/>
              </w:rPr>
            </w:pPr>
            <w:r>
              <w:rPr>
                <w:rFonts w:ascii="Zapf Dingbats" w:hAnsi="Zapf Dingbats"/>
                <w:color w:val="000000"/>
              </w:rPr>
              <w:sym w:font="Wingdings" w:char="F0FC"/>
            </w:r>
            <w:r w:rsidRPr="00A2026D">
              <w:rPr>
                <w:rFonts w:asciiTheme="majorHAnsi" w:hAnsiTheme="majorHAnsi"/>
                <w:sz w:val="16"/>
                <w:szCs w:val="16"/>
              </w:rPr>
              <w:t xml:space="preserve"> </w:t>
            </w:r>
          </w:p>
          <w:p w14:paraId="4ED30A94" w14:textId="22F06140" w:rsidR="00041E2F" w:rsidRPr="00A2026D" w:rsidRDefault="00041E2F" w:rsidP="00041E2F">
            <w:pPr>
              <w:widowControl w:val="0"/>
              <w:autoSpaceDE w:val="0"/>
              <w:autoSpaceDN w:val="0"/>
              <w:adjustRightInd w:val="0"/>
              <w:jc w:val="center"/>
              <w:rPr>
                <w:rFonts w:asciiTheme="majorHAnsi" w:hAnsiTheme="majorHAnsi"/>
                <w:sz w:val="16"/>
                <w:szCs w:val="16"/>
              </w:rPr>
            </w:pPr>
            <w:r w:rsidRPr="00A2026D">
              <w:rPr>
                <w:rFonts w:asciiTheme="majorHAnsi" w:hAnsiTheme="majorHAnsi"/>
                <w:sz w:val="16"/>
                <w:szCs w:val="16"/>
              </w:rPr>
              <w:t>(</w:t>
            </w:r>
            <w:r w:rsidR="00A2026D" w:rsidRPr="00A2026D">
              <w:rPr>
                <w:rFonts w:asciiTheme="majorHAnsi" w:hAnsiTheme="majorHAnsi"/>
                <w:sz w:val="16"/>
                <w:szCs w:val="16"/>
              </w:rPr>
              <w:t>Library</w:t>
            </w:r>
            <w:r w:rsidRPr="00A2026D">
              <w:rPr>
                <w:rFonts w:asciiTheme="majorHAnsi" w:hAnsiTheme="majorHAnsi"/>
                <w:sz w:val="16"/>
                <w:szCs w:val="16"/>
              </w:rPr>
              <w:t>)</w:t>
            </w:r>
          </w:p>
        </w:tc>
      </w:tr>
      <w:tr w:rsidR="00041E2F" w14:paraId="4A9F4FBB" w14:textId="77777777" w:rsidTr="00041E2F">
        <w:tc>
          <w:tcPr>
            <w:tcW w:w="6487" w:type="dxa"/>
          </w:tcPr>
          <w:p w14:paraId="5307D06B" w14:textId="7F1C3B4C" w:rsidR="00041E2F" w:rsidRDefault="00A2026D" w:rsidP="00BF223A">
            <w:pPr>
              <w:widowControl w:val="0"/>
              <w:autoSpaceDE w:val="0"/>
              <w:autoSpaceDN w:val="0"/>
              <w:adjustRightInd w:val="0"/>
              <w:rPr>
                <w:rFonts w:asciiTheme="majorHAnsi" w:hAnsiTheme="majorHAnsi"/>
              </w:rPr>
            </w:pPr>
            <w:r>
              <w:rPr>
                <w:rFonts w:asciiTheme="majorHAnsi" w:hAnsiTheme="majorHAnsi"/>
              </w:rPr>
              <w:t>Can pupils who use wheelchairs move around the school without experiencing barriers to access such as those caused by doorways, steps and stairs, toilet facilities and showers?</w:t>
            </w:r>
          </w:p>
        </w:tc>
        <w:tc>
          <w:tcPr>
            <w:tcW w:w="992" w:type="dxa"/>
          </w:tcPr>
          <w:p w14:paraId="6DD36A9E" w14:textId="77777777" w:rsidR="00041E2F" w:rsidRDefault="00041E2F" w:rsidP="00BF223A">
            <w:pPr>
              <w:widowControl w:val="0"/>
              <w:autoSpaceDE w:val="0"/>
              <w:autoSpaceDN w:val="0"/>
              <w:adjustRightInd w:val="0"/>
              <w:rPr>
                <w:rFonts w:asciiTheme="majorHAnsi" w:hAnsiTheme="majorHAnsi"/>
              </w:rPr>
            </w:pPr>
          </w:p>
        </w:tc>
        <w:tc>
          <w:tcPr>
            <w:tcW w:w="1037" w:type="dxa"/>
          </w:tcPr>
          <w:p w14:paraId="10F8651B" w14:textId="77777777" w:rsidR="00A2026D" w:rsidRDefault="00A2026D" w:rsidP="00A2026D">
            <w:pPr>
              <w:widowControl w:val="0"/>
              <w:autoSpaceDE w:val="0"/>
              <w:autoSpaceDN w:val="0"/>
              <w:adjustRightInd w:val="0"/>
              <w:jc w:val="center"/>
              <w:rPr>
                <w:rFonts w:ascii="Zapf Dingbats" w:hAnsi="Zapf Dingbats"/>
                <w:color w:val="000000"/>
              </w:rPr>
            </w:pPr>
          </w:p>
          <w:p w14:paraId="62AE0FC1" w14:textId="56AC09EF" w:rsidR="00041E2F" w:rsidRDefault="000D2FA3" w:rsidP="00A2026D">
            <w:pPr>
              <w:widowControl w:val="0"/>
              <w:autoSpaceDE w:val="0"/>
              <w:autoSpaceDN w:val="0"/>
              <w:adjustRightInd w:val="0"/>
              <w:jc w:val="center"/>
              <w:rPr>
                <w:rFonts w:asciiTheme="majorHAnsi" w:hAnsiTheme="majorHAnsi"/>
              </w:rPr>
            </w:pPr>
            <w:r>
              <w:rPr>
                <w:rFonts w:ascii="Zapf Dingbats" w:hAnsi="Zapf Dingbats"/>
                <w:color w:val="000000"/>
              </w:rPr>
              <w:sym w:font="Wingdings" w:char="F0FC"/>
            </w:r>
          </w:p>
        </w:tc>
      </w:tr>
    </w:tbl>
    <w:p w14:paraId="01246E66" w14:textId="77777777" w:rsidR="00041E2F" w:rsidRPr="00041E2F" w:rsidRDefault="00041E2F" w:rsidP="00BF223A">
      <w:pPr>
        <w:widowControl w:val="0"/>
        <w:autoSpaceDE w:val="0"/>
        <w:autoSpaceDN w:val="0"/>
        <w:adjustRightInd w:val="0"/>
        <w:rPr>
          <w:rFonts w:asciiTheme="majorHAnsi" w:hAnsiTheme="majorHAnsi"/>
        </w:rPr>
        <w:sectPr w:rsidR="00041E2F" w:rsidRPr="00041E2F">
          <w:headerReference w:type="default" r:id="rId8"/>
          <w:footerReference w:type="even" r:id="rId9"/>
          <w:footerReference w:type="default" r:id="rId10"/>
          <w:pgSz w:w="11900" w:h="16820"/>
          <w:pgMar w:top="1440" w:right="1800" w:bottom="1440" w:left="1800" w:header="720" w:footer="720" w:gutter="0"/>
          <w:cols w:space="720"/>
          <w:noEndnote/>
        </w:sectPr>
      </w:pPr>
    </w:p>
    <w:p w14:paraId="22D4B7B1" w14:textId="77777777" w:rsidR="00AA6FD4" w:rsidRDefault="00AA6FD4" w:rsidP="00AA6FD4">
      <w:pPr>
        <w:widowControl w:val="0"/>
        <w:autoSpaceDE w:val="0"/>
        <w:autoSpaceDN w:val="0"/>
        <w:adjustRightInd w:val="0"/>
        <w:rPr>
          <w:rFonts w:asciiTheme="majorHAnsi" w:hAnsiTheme="majorHAnsi"/>
        </w:rPr>
      </w:pPr>
    </w:p>
    <w:p w14:paraId="5597C52F" w14:textId="77777777" w:rsidR="00AA6FD4" w:rsidRDefault="00AA6FD4" w:rsidP="00AA6FD4">
      <w:pPr>
        <w:widowControl w:val="0"/>
        <w:autoSpaceDE w:val="0"/>
        <w:autoSpaceDN w:val="0"/>
        <w:adjustRightInd w:val="0"/>
        <w:rPr>
          <w:rFonts w:asciiTheme="majorHAnsi" w:hAnsiTheme="majorHAnsi"/>
        </w:rPr>
      </w:pPr>
    </w:p>
    <w:p w14:paraId="3A748BA5" w14:textId="77777777" w:rsidR="00AA6FD4" w:rsidRDefault="00AA6FD4" w:rsidP="00AA6FD4">
      <w:pPr>
        <w:widowControl w:val="0"/>
        <w:autoSpaceDE w:val="0"/>
        <w:autoSpaceDN w:val="0"/>
        <w:adjustRightInd w:val="0"/>
        <w:rPr>
          <w:rFonts w:asciiTheme="majorHAnsi" w:hAnsiTheme="majorHAnsi"/>
        </w:rPr>
      </w:pPr>
    </w:p>
    <w:p w14:paraId="241DFE2D" w14:textId="77777777" w:rsidR="00AA6FD4" w:rsidRDefault="00AA6FD4" w:rsidP="00AA6FD4">
      <w:pPr>
        <w:widowControl w:val="0"/>
        <w:autoSpaceDE w:val="0"/>
        <w:autoSpaceDN w:val="0"/>
        <w:adjustRightInd w:val="0"/>
        <w:rPr>
          <w:rFonts w:asciiTheme="majorHAnsi" w:hAnsiTheme="majorHAnsi"/>
        </w:rPr>
      </w:pPr>
    </w:p>
    <w:p w14:paraId="3E725157" w14:textId="28ED4BC6" w:rsidR="00AA6FD4" w:rsidRDefault="00AA6FD4" w:rsidP="00AA6FD4">
      <w:pPr>
        <w:widowControl w:val="0"/>
        <w:autoSpaceDE w:val="0"/>
        <w:autoSpaceDN w:val="0"/>
        <w:adjustRightInd w:val="0"/>
        <w:rPr>
          <w:rFonts w:asciiTheme="majorHAnsi" w:hAnsiTheme="majorHAnsi"/>
        </w:rPr>
      </w:pPr>
      <w:r w:rsidRPr="00041E2F">
        <w:rPr>
          <w:rFonts w:asciiTheme="majorHAnsi" w:hAnsiTheme="majorHAnsi"/>
        </w:rPr>
        <w:t xml:space="preserve">Is the </w:t>
      </w:r>
      <w:r w:rsidR="00D647E8">
        <w:rPr>
          <w:rFonts w:asciiTheme="majorHAnsi" w:hAnsiTheme="majorHAnsi"/>
        </w:rPr>
        <w:t>Smannell Field School</w:t>
      </w:r>
      <w:r w:rsidRPr="00041E2F">
        <w:rPr>
          <w:rFonts w:asciiTheme="majorHAnsi" w:hAnsiTheme="majorHAnsi"/>
        </w:rPr>
        <w:t xml:space="preserve"> designed to meet the needs of all pupils?</w:t>
      </w:r>
    </w:p>
    <w:p w14:paraId="42A746C7" w14:textId="77777777" w:rsidR="00AA6FD4" w:rsidRDefault="00AA6FD4" w:rsidP="00AA6FD4">
      <w:pPr>
        <w:widowControl w:val="0"/>
        <w:autoSpaceDE w:val="0"/>
        <w:autoSpaceDN w:val="0"/>
        <w:adjustRightInd w:val="0"/>
        <w:rPr>
          <w:rFonts w:asciiTheme="majorHAnsi" w:hAnsiTheme="majorHAnsi"/>
        </w:rPr>
      </w:pPr>
    </w:p>
    <w:p w14:paraId="265327C5" w14:textId="77777777" w:rsidR="00AA6FD4" w:rsidRDefault="00AA6FD4" w:rsidP="00AA6FD4">
      <w:pPr>
        <w:widowControl w:val="0"/>
        <w:autoSpaceDE w:val="0"/>
        <w:autoSpaceDN w:val="0"/>
        <w:adjustRightInd w:val="0"/>
        <w:rPr>
          <w:rFonts w:asciiTheme="majorHAnsi" w:hAnsiTheme="majorHAnsi"/>
        </w:rPr>
      </w:pPr>
    </w:p>
    <w:tbl>
      <w:tblPr>
        <w:tblStyle w:val="TableGrid"/>
        <w:tblW w:w="0" w:type="auto"/>
        <w:tblLook w:val="04A0" w:firstRow="1" w:lastRow="0" w:firstColumn="1" w:lastColumn="0" w:noHBand="0" w:noVBand="1"/>
      </w:tblPr>
      <w:tblGrid>
        <w:gridCol w:w="6298"/>
        <w:gridCol w:w="975"/>
        <w:gridCol w:w="1017"/>
      </w:tblGrid>
      <w:tr w:rsidR="00AA6FD4" w14:paraId="15496F9E" w14:textId="77777777" w:rsidTr="00AA6FD4">
        <w:tc>
          <w:tcPr>
            <w:tcW w:w="6487" w:type="dxa"/>
          </w:tcPr>
          <w:p w14:paraId="5F29847C" w14:textId="77777777" w:rsidR="00AA6FD4" w:rsidRDefault="00AA6FD4" w:rsidP="00AA6FD4">
            <w:pPr>
              <w:widowControl w:val="0"/>
              <w:autoSpaceDE w:val="0"/>
              <w:autoSpaceDN w:val="0"/>
              <w:adjustRightInd w:val="0"/>
              <w:jc w:val="center"/>
              <w:rPr>
                <w:rFonts w:asciiTheme="majorHAnsi" w:hAnsiTheme="majorHAnsi"/>
              </w:rPr>
            </w:pPr>
            <w:r>
              <w:rPr>
                <w:rFonts w:asciiTheme="majorHAnsi" w:hAnsiTheme="majorHAnsi"/>
              </w:rPr>
              <w:t>Question</w:t>
            </w:r>
          </w:p>
        </w:tc>
        <w:tc>
          <w:tcPr>
            <w:tcW w:w="992" w:type="dxa"/>
          </w:tcPr>
          <w:p w14:paraId="56CC73AB" w14:textId="77777777" w:rsidR="00AA6FD4" w:rsidRDefault="00AA6FD4" w:rsidP="00AA6FD4">
            <w:pPr>
              <w:widowControl w:val="0"/>
              <w:autoSpaceDE w:val="0"/>
              <w:autoSpaceDN w:val="0"/>
              <w:adjustRightInd w:val="0"/>
              <w:jc w:val="center"/>
              <w:rPr>
                <w:rFonts w:asciiTheme="majorHAnsi" w:hAnsiTheme="majorHAnsi"/>
              </w:rPr>
            </w:pPr>
            <w:r>
              <w:rPr>
                <w:rFonts w:asciiTheme="majorHAnsi" w:hAnsiTheme="majorHAnsi"/>
              </w:rPr>
              <w:t>Yes</w:t>
            </w:r>
          </w:p>
        </w:tc>
        <w:tc>
          <w:tcPr>
            <w:tcW w:w="1037" w:type="dxa"/>
          </w:tcPr>
          <w:p w14:paraId="7C7E532A" w14:textId="77777777" w:rsidR="00AA6FD4" w:rsidRDefault="00AA6FD4" w:rsidP="00AA6FD4">
            <w:pPr>
              <w:widowControl w:val="0"/>
              <w:autoSpaceDE w:val="0"/>
              <w:autoSpaceDN w:val="0"/>
              <w:adjustRightInd w:val="0"/>
              <w:jc w:val="center"/>
              <w:rPr>
                <w:rFonts w:asciiTheme="majorHAnsi" w:hAnsiTheme="majorHAnsi"/>
              </w:rPr>
            </w:pPr>
            <w:r>
              <w:rPr>
                <w:rFonts w:asciiTheme="majorHAnsi" w:hAnsiTheme="majorHAnsi"/>
              </w:rPr>
              <w:t>No</w:t>
            </w:r>
          </w:p>
        </w:tc>
      </w:tr>
      <w:tr w:rsidR="00AA6FD4" w14:paraId="6FA4928B" w14:textId="77777777" w:rsidTr="00AA6FD4">
        <w:tc>
          <w:tcPr>
            <w:tcW w:w="6487" w:type="dxa"/>
          </w:tcPr>
          <w:p w14:paraId="3D4BAF87" w14:textId="41203D0C" w:rsidR="00AA6FD4" w:rsidRDefault="00AA6FD4" w:rsidP="00AA6FD4">
            <w:pPr>
              <w:widowControl w:val="0"/>
              <w:autoSpaceDE w:val="0"/>
              <w:autoSpaceDN w:val="0"/>
              <w:adjustRightInd w:val="0"/>
              <w:rPr>
                <w:rFonts w:asciiTheme="majorHAnsi" w:hAnsiTheme="majorHAnsi"/>
              </w:rPr>
            </w:pPr>
            <w:r>
              <w:rPr>
                <w:rFonts w:asciiTheme="majorHAnsi" w:hAnsiTheme="majorHAnsi"/>
              </w:rPr>
              <w:t>Are the pathways of travel around the school site and parking arrangements safe, routes logical and well signed?</w:t>
            </w:r>
          </w:p>
        </w:tc>
        <w:tc>
          <w:tcPr>
            <w:tcW w:w="992" w:type="dxa"/>
          </w:tcPr>
          <w:p w14:paraId="1B99B18D" w14:textId="7E4C0175" w:rsidR="00AA6FD4" w:rsidRDefault="000D2FA3" w:rsidP="00AA6FD4">
            <w:pPr>
              <w:widowControl w:val="0"/>
              <w:autoSpaceDE w:val="0"/>
              <w:autoSpaceDN w:val="0"/>
              <w:adjustRightInd w:val="0"/>
              <w:jc w:val="center"/>
              <w:rPr>
                <w:rFonts w:asciiTheme="majorHAnsi" w:hAnsiTheme="majorHAnsi"/>
              </w:rPr>
            </w:pPr>
            <w:r>
              <w:rPr>
                <w:rFonts w:ascii="Zapf Dingbats" w:hAnsi="Zapf Dingbats"/>
                <w:color w:val="000000"/>
              </w:rPr>
              <w:sym w:font="Wingdings" w:char="F0FC"/>
            </w:r>
          </w:p>
        </w:tc>
        <w:tc>
          <w:tcPr>
            <w:tcW w:w="1037" w:type="dxa"/>
          </w:tcPr>
          <w:p w14:paraId="723D2A16" w14:textId="77777777" w:rsidR="00AA6FD4" w:rsidRDefault="00AA6FD4" w:rsidP="00AA6FD4">
            <w:pPr>
              <w:widowControl w:val="0"/>
              <w:autoSpaceDE w:val="0"/>
              <w:autoSpaceDN w:val="0"/>
              <w:adjustRightInd w:val="0"/>
              <w:jc w:val="center"/>
              <w:rPr>
                <w:rFonts w:ascii="Zapf Dingbats" w:hAnsi="Zapf Dingbats"/>
                <w:color w:val="000000"/>
              </w:rPr>
            </w:pPr>
          </w:p>
          <w:p w14:paraId="0C107D53" w14:textId="188A79CE" w:rsidR="00AA6FD4" w:rsidRPr="00A2026D" w:rsidRDefault="00AA6FD4" w:rsidP="00AA6FD4">
            <w:pPr>
              <w:widowControl w:val="0"/>
              <w:autoSpaceDE w:val="0"/>
              <w:autoSpaceDN w:val="0"/>
              <w:adjustRightInd w:val="0"/>
              <w:jc w:val="center"/>
              <w:rPr>
                <w:rFonts w:asciiTheme="majorHAnsi" w:hAnsiTheme="majorHAnsi"/>
                <w:sz w:val="16"/>
                <w:szCs w:val="16"/>
              </w:rPr>
            </w:pPr>
          </w:p>
        </w:tc>
      </w:tr>
      <w:tr w:rsidR="00AA6FD4" w14:paraId="614157DE" w14:textId="77777777" w:rsidTr="00AA6FD4">
        <w:tc>
          <w:tcPr>
            <w:tcW w:w="6487" w:type="dxa"/>
          </w:tcPr>
          <w:p w14:paraId="1796E3F2" w14:textId="6EA3A750" w:rsidR="00AA6FD4" w:rsidRDefault="00AA6FD4" w:rsidP="00AA6FD4">
            <w:pPr>
              <w:widowControl w:val="0"/>
              <w:autoSpaceDE w:val="0"/>
              <w:autoSpaceDN w:val="0"/>
              <w:adjustRightInd w:val="0"/>
              <w:rPr>
                <w:rFonts w:asciiTheme="majorHAnsi" w:hAnsiTheme="majorHAnsi"/>
              </w:rPr>
            </w:pPr>
            <w:r>
              <w:rPr>
                <w:rFonts w:asciiTheme="majorHAnsi" w:hAnsiTheme="majorHAnsi"/>
              </w:rPr>
              <w:t>Are emergency and evacuation systems set up to inform all pupils including pupils with SEN and disability: including alarms with both visual and auditory components?</w:t>
            </w:r>
          </w:p>
        </w:tc>
        <w:tc>
          <w:tcPr>
            <w:tcW w:w="992" w:type="dxa"/>
          </w:tcPr>
          <w:p w14:paraId="12B381B9" w14:textId="77777777" w:rsidR="00AA6FD4" w:rsidRDefault="00AA6FD4" w:rsidP="00AA6FD4">
            <w:pPr>
              <w:widowControl w:val="0"/>
              <w:autoSpaceDE w:val="0"/>
              <w:autoSpaceDN w:val="0"/>
              <w:adjustRightInd w:val="0"/>
              <w:rPr>
                <w:rFonts w:asciiTheme="majorHAnsi" w:hAnsiTheme="majorHAnsi"/>
              </w:rPr>
            </w:pPr>
          </w:p>
        </w:tc>
        <w:tc>
          <w:tcPr>
            <w:tcW w:w="1037" w:type="dxa"/>
          </w:tcPr>
          <w:p w14:paraId="0B8462A3" w14:textId="77777777" w:rsidR="00AA6FD4" w:rsidRDefault="00AA6FD4" w:rsidP="00AA6FD4">
            <w:pPr>
              <w:widowControl w:val="0"/>
              <w:autoSpaceDE w:val="0"/>
              <w:autoSpaceDN w:val="0"/>
              <w:adjustRightInd w:val="0"/>
              <w:jc w:val="center"/>
              <w:rPr>
                <w:rFonts w:ascii="Zapf Dingbats" w:hAnsi="Zapf Dingbats"/>
                <w:color w:val="000000"/>
              </w:rPr>
            </w:pPr>
          </w:p>
          <w:p w14:paraId="70C8C52E" w14:textId="2B2CB149" w:rsidR="00AA6FD4" w:rsidRDefault="000D2FA3" w:rsidP="00AA6FD4">
            <w:pPr>
              <w:widowControl w:val="0"/>
              <w:autoSpaceDE w:val="0"/>
              <w:autoSpaceDN w:val="0"/>
              <w:adjustRightInd w:val="0"/>
              <w:jc w:val="center"/>
              <w:rPr>
                <w:rFonts w:asciiTheme="majorHAnsi" w:hAnsiTheme="majorHAnsi"/>
              </w:rPr>
            </w:pPr>
            <w:r>
              <w:rPr>
                <w:rFonts w:ascii="Zapf Dingbats" w:hAnsi="Zapf Dingbats"/>
                <w:color w:val="000000"/>
              </w:rPr>
              <w:sym w:font="Wingdings" w:char="F0FC"/>
            </w:r>
          </w:p>
        </w:tc>
      </w:tr>
      <w:tr w:rsidR="00AA6FD4" w14:paraId="283914E8" w14:textId="77777777" w:rsidTr="00AA6FD4">
        <w:tc>
          <w:tcPr>
            <w:tcW w:w="6487" w:type="dxa"/>
          </w:tcPr>
          <w:p w14:paraId="5CEECD66" w14:textId="4F708E76" w:rsidR="00AA6FD4" w:rsidRDefault="00AA6FD4" w:rsidP="00AA6FD4">
            <w:pPr>
              <w:widowControl w:val="0"/>
              <w:autoSpaceDE w:val="0"/>
              <w:autoSpaceDN w:val="0"/>
              <w:adjustRightInd w:val="0"/>
              <w:rPr>
                <w:rFonts w:asciiTheme="majorHAnsi" w:hAnsiTheme="majorHAnsi"/>
              </w:rPr>
            </w:pPr>
            <w:r>
              <w:rPr>
                <w:rFonts w:asciiTheme="majorHAnsi" w:hAnsiTheme="majorHAnsi"/>
              </w:rPr>
              <w:t>Are non-verbal guides used to assist people to use lifts with tactile buttons?</w:t>
            </w:r>
          </w:p>
        </w:tc>
        <w:tc>
          <w:tcPr>
            <w:tcW w:w="992" w:type="dxa"/>
          </w:tcPr>
          <w:p w14:paraId="504AAEED" w14:textId="4D0EB623" w:rsidR="00AA6FD4" w:rsidRDefault="00AA6FD4" w:rsidP="00AA6FD4">
            <w:pPr>
              <w:widowControl w:val="0"/>
              <w:autoSpaceDE w:val="0"/>
              <w:autoSpaceDN w:val="0"/>
              <w:adjustRightInd w:val="0"/>
              <w:jc w:val="center"/>
              <w:rPr>
                <w:rFonts w:asciiTheme="majorHAnsi" w:hAnsiTheme="majorHAnsi"/>
              </w:rPr>
            </w:pPr>
            <w:r>
              <w:rPr>
                <w:rFonts w:asciiTheme="majorHAnsi" w:hAnsiTheme="majorHAnsi"/>
              </w:rPr>
              <w:t>NA</w:t>
            </w:r>
          </w:p>
        </w:tc>
        <w:tc>
          <w:tcPr>
            <w:tcW w:w="1037" w:type="dxa"/>
          </w:tcPr>
          <w:p w14:paraId="5C259103" w14:textId="486E3A9A" w:rsidR="00AA6FD4" w:rsidRPr="00AA6FD4" w:rsidRDefault="00AA6FD4" w:rsidP="00AA6FD4">
            <w:pPr>
              <w:widowControl w:val="0"/>
              <w:autoSpaceDE w:val="0"/>
              <w:autoSpaceDN w:val="0"/>
              <w:adjustRightInd w:val="0"/>
              <w:jc w:val="center"/>
              <w:rPr>
                <w:rFonts w:ascii="Calibri" w:hAnsi="Calibri"/>
                <w:color w:val="000000"/>
              </w:rPr>
            </w:pPr>
            <w:r>
              <w:rPr>
                <w:rFonts w:ascii="Calibri" w:hAnsi="Calibri"/>
                <w:color w:val="000000"/>
              </w:rPr>
              <w:t>NA</w:t>
            </w:r>
          </w:p>
        </w:tc>
      </w:tr>
      <w:tr w:rsidR="00AA6FD4" w14:paraId="6D4A69AE" w14:textId="77777777" w:rsidTr="00AA6FD4">
        <w:tc>
          <w:tcPr>
            <w:tcW w:w="6487" w:type="dxa"/>
          </w:tcPr>
          <w:p w14:paraId="41104474" w14:textId="5AC53B69" w:rsidR="00AA6FD4" w:rsidRDefault="00AA6FD4" w:rsidP="00AA6FD4">
            <w:pPr>
              <w:widowControl w:val="0"/>
              <w:autoSpaceDE w:val="0"/>
              <w:autoSpaceDN w:val="0"/>
              <w:adjustRightInd w:val="0"/>
              <w:rPr>
                <w:rFonts w:asciiTheme="majorHAnsi" w:hAnsiTheme="majorHAnsi"/>
              </w:rPr>
            </w:pPr>
            <w:r>
              <w:rPr>
                <w:rFonts w:asciiTheme="majorHAnsi" w:hAnsiTheme="majorHAnsi"/>
              </w:rPr>
              <w:t>Are areas to which pupils should have access well lit?</w:t>
            </w:r>
          </w:p>
        </w:tc>
        <w:tc>
          <w:tcPr>
            <w:tcW w:w="992" w:type="dxa"/>
          </w:tcPr>
          <w:p w14:paraId="281EF2E7" w14:textId="63B5F0B9" w:rsidR="00AA6FD4" w:rsidRDefault="000D2FA3" w:rsidP="00AA6FD4">
            <w:pPr>
              <w:widowControl w:val="0"/>
              <w:autoSpaceDE w:val="0"/>
              <w:autoSpaceDN w:val="0"/>
              <w:adjustRightInd w:val="0"/>
              <w:jc w:val="center"/>
              <w:rPr>
                <w:rFonts w:asciiTheme="majorHAnsi" w:hAnsiTheme="majorHAnsi"/>
              </w:rPr>
            </w:pPr>
            <w:r>
              <w:rPr>
                <w:rFonts w:ascii="Zapf Dingbats" w:hAnsi="Zapf Dingbats"/>
                <w:color w:val="000000"/>
              </w:rPr>
              <w:sym w:font="Wingdings" w:char="F0FC"/>
            </w:r>
          </w:p>
        </w:tc>
        <w:tc>
          <w:tcPr>
            <w:tcW w:w="1037" w:type="dxa"/>
          </w:tcPr>
          <w:p w14:paraId="46595CD0" w14:textId="77777777" w:rsidR="00AA6FD4" w:rsidRDefault="00AA6FD4" w:rsidP="00AA6FD4">
            <w:pPr>
              <w:widowControl w:val="0"/>
              <w:autoSpaceDE w:val="0"/>
              <w:autoSpaceDN w:val="0"/>
              <w:adjustRightInd w:val="0"/>
              <w:jc w:val="center"/>
              <w:rPr>
                <w:rFonts w:ascii="Calibri" w:hAnsi="Calibri"/>
                <w:color w:val="000000"/>
              </w:rPr>
            </w:pPr>
          </w:p>
        </w:tc>
      </w:tr>
      <w:tr w:rsidR="00AA6FD4" w14:paraId="3E7DCE8C" w14:textId="77777777" w:rsidTr="00AA6FD4">
        <w:tc>
          <w:tcPr>
            <w:tcW w:w="6487" w:type="dxa"/>
          </w:tcPr>
          <w:p w14:paraId="22ACA940" w14:textId="569716E8" w:rsidR="00AA6FD4" w:rsidRDefault="00AA6FD4" w:rsidP="00AA6FD4">
            <w:pPr>
              <w:widowControl w:val="0"/>
              <w:autoSpaceDE w:val="0"/>
              <w:autoSpaceDN w:val="0"/>
              <w:adjustRightInd w:val="0"/>
              <w:rPr>
                <w:rFonts w:asciiTheme="majorHAnsi" w:hAnsiTheme="majorHAnsi"/>
              </w:rPr>
            </w:pPr>
            <w:r>
              <w:rPr>
                <w:rFonts w:asciiTheme="majorHAnsi" w:hAnsiTheme="majorHAnsi"/>
              </w:rPr>
              <w:t>Could any of the décor or signage be considered to be confusing or disorientating for pupils who have autism or epilepsy?</w:t>
            </w:r>
          </w:p>
        </w:tc>
        <w:tc>
          <w:tcPr>
            <w:tcW w:w="992" w:type="dxa"/>
          </w:tcPr>
          <w:p w14:paraId="54E5C11C" w14:textId="2E1CCD33" w:rsidR="00AA6FD4" w:rsidRPr="0084196D" w:rsidRDefault="000D2FA3" w:rsidP="00AA6FD4">
            <w:pPr>
              <w:widowControl w:val="0"/>
              <w:autoSpaceDE w:val="0"/>
              <w:autoSpaceDN w:val="0"/>
              <w:adjustRightInd w:val="0"/>
              <w:jc w:val="center"/>
              <w:rPr>
                <w:rFonts w:ascii="Zapf Dingbats" w:hAnsi="Zapf Dingbats"/>
                <w:color w:val="000000"/>
              </w:rPr>
            </w:pPr>
            <w:r>
              <w:rPr>
                <w:rFonts w:ascii="Zapf Dingbats" w:hAnsi="Zapf Dingbats"/>
                <w:color w:val="000000"/>
              </w:rPr>
              <w:sym w:font="Wingdings" w:char="F0FC"/>
            </w:r>
          </w:p>
        </w:tc>
        <w:tc>
          <w:tcPr>
            <w:tcW w:w="1037" w:type="dxa"/>
          </w:tcPr>
          <w:p w14:paraId="0D2E263E" w14:textId="2EF9F16D" w:rsidR="00AA6FD4" w:rsidRDefault="00AA6FD4" w:rsidP="00AA6FD4">
            <w:pPr>
              <w:widowControl w:val="0"/>
              <w:autoSpaceDE w:val="0"/>
              <w:autoSpaceDN w:val="0"/>
              <w:adjustRightInd w:val="0"/>
              <w:jc w:val="center"/>
              <w:rPr>
                <w:rFonts w:ascii="Calibri" w:hAnsi="Calibri"/>
                <w:color w:val="000000"/>
              </w:rPr>
            </w:pPr>
          </w:p>
        </w:tc>
      </w:tr>
      <w:tr w:rsidR="00AA6FD4" w14:paraId="16AC7FB7" w14:textId="77777777" w:rsidTr="00AA6FD4">
        <w:tc>
          <w:tcPr>
            <w:tcW w:w="6487" w:type="dxa"/>
          </w:tcPr>
          <w:p w14:paraId="2FB0D12A" w14:textId="78F59BDA" w:rsidR="00AA6FD4" w:rsidRDefault="00AA6FD4" w:rsidP="00AA6FD4">
            <w:pPr>
              <w:widowControl w:val="0"/>
              <w:autoSpaceDE w:val="0"/>
              <w:autoSpaceDN w:val="0"/>
              <w:adjustRightInd w:val="0"/>
              <w:rPr>
                <w:rFonts w:asciiTheme="majorHAnsi" w:hAnsiTheme="majorHAnsi"/>
              </w:rPr>
            </w:pPr>
            <w:r>
              <w:rPr>
                <w:rFonts w:asciiTheme="majorHAnsi" w:hAnsiTheme="majorHAnsi"/>
              </w:rPr>
              <w:t>Is furniture and equipment selected, adjusted and located appropriately?</w:t>
            </w:r>
          </w:p>
        </w:tc>
        <w:tc>
          <w:tcPr>
            <w:tcW w:w="992" w:type="dxa"/>
          </w:tcPr>
          <w:p w14:paraId="2D54FEC4" w14:textId="2F9D761A" w:rsidR="00AA6FD4" w:rsidRPr="0084196D" w:rsidRDefault="000D2FA3" w:rsidP="00AA6FD4">
            <w:pPr>
              <w:widowControl w:val="0"/>
              <w:autoSpaceDE w:val="0"/>
              <w:autoSpaceDN w:val="0"/>
              <w:adjustRightInd w:val="0"/>
              <w:jc w:val="center"/>
              <w:rPr>
                <w:rFonts w:ascii="Zapf Dingbats" w:hAnsi="Zapf Dingbats"/>
                <w:color w:val="000000"/>
              </w:rPr>
            </w:pPr>
            <w:r>
              <w:rPr>
                <w:rFonts w:ascii="Zapf Dingbats" w:hAnsi="Zapf Dingbats"/>
                <w:color w:val="000000"/>
              </w:rPr>
              <w:sym w:font="Wingdings" w:char="F0FC"/>
            </w:r>
          </w:p>
        </w:tc>
        <w:tc>
          <w:tcPr>
            <w:tcW w:w="1037" w:type="dxa"/>
          </w:tcPr>
          <w:p w14:paraId="30BE7C1F" w14:textId="77777777" w:rsidR="00AA6FD4" w:rsidRPr="00C146D6" w:rsidRDefault="00AA6FD4" w:rsidP="00AA6FD4">
            <w:pPr>
              <w:widowControl w:val="0"/>
              <w:autoSpaceDE w:val="0"/>
              <w:autoSpaceDN w:val="0"/>
              <w:adjustRightInd w:val="0"/>
              <w:jc w:val="center"/>
              <w:rPr>
                <w:rFonts w:ascii="Zapf Dingbats" w:hAnsi="Zapf Dingbats"/>
                <w:color w:val="000000"/>
              </w:rPr>
            </w:pPr>
          </w:p>
        </w:tc>
      </w:tr>
    </w:tbl>
    <w:p w14:paraId="4432B6A3" w14:textId="77777777" w:rsidR="002857F6" w:rsidRDefault="002857F6" w:rsidP="00C53505">
      <w:pPr>
        <w:spacing w:before="100" w:beforeAutospacing="1" w:after="100" w:afterAutospacing="1"/>
        <w:rPr>
          <w:rFonts w:asciiTheme="majorHAnsi" w:hAnsiTheme="majorHAnsi" w:cs="Arial"/>
          <w:lang w:val="en-GB"/>
        </w:rPr>
      </w:pPr>
    </w:p>
    <w:p w14:paraId="44EED160" w14:textId="0D16F146" w:rsidR="00C53505" w:rsidRPr="002857F6" w:rsidRDefault="002857F6" w:rsidP="00C53505">
      <w:pPr>
        <w:spacing w:before="100" w:beforeAutospacing="1" w:after="100" w:afterAutospacing="1"/>
        <w:rPr>
          <w:rFonts w:asciiTheme="majorHAnsi" w:hAnsiTheme="majorHAnsi" w:cs="Arial"/>
          <w:b/>
          <w:lang w:val="en-GB"/>
        </w:rPr>
      </w:pPr>
      <w:r w:rsidRPr="002857F6">
        <w:rPr>
          <w:rFonts w:asciiTheme="majorHAnsi" w:hAnsiTheme="majorHAnsi" w:cs="Arial"/>
          <w:b/>
          <w:lang w:val="en-GB"/>
        </w:rPr>
        <w:t>Access Plan</w:t>
      </w:r>
    </w:p>
    <w:p w14:paraId="4187AD7A" w14:textId="77777777" w:rsidR="002857F6" w:rsidRPr="002857F6" w:rsidRDefault="002857F6" w:rsidP="00C53505">
      <w:pPr>
        <w:spacing w:before="100" w:beforeAutospacing="1" w:after="100" w:afterAutospacing="1"/>
        <w:rPr>
          <w:rFonts w:asciiTheme="majorHAnsi" w:hAnsiTheme="majorHAnsi" w:cs="Arial"/>
          <w:lang w:val="en-GB"/>
        </w:rPr>
      </w:pPr>
    </w:p>
    <w:tbl>
      <w:tblPr>
        <w:tblStyle w:val="TableGrid"/>
        <w:tblW w:w="0" w:type="auto"/>
        <w:tblLook w:val="04A0" w:firstRow="1" w:lastRow="0" w:firstColumn="1" w:lastColumn="0" w:noHBand="0" w:noVBand="1"/>
      </w:tblPr>
      <w:tblGrid>
        <w:gridCol w:w="1173"/>
        <w:gridCol w:w="1630"/>
        <w:gridCol w:w="1352"/>
        <w:gridCol w:w="1391"/>
        <w:gridCol w:w="1338"/>
        <w:gridCol w:w="1406"/>
      </w:tblGrid>
      <w:tr w:rsidR="000D2FA3" w:rsidRPr="002857F6" w14:paraId="78A7C2DE" w14:textId="77777777" w:rsidTr="002857F6">
        <w:tc>
          <w:tcPr>
            <w:tcW w:w="1419" w:type="dxa"/>
          </w:tcPr>
          <w:p w14:paraId="0B3D816D" w14:textId="77777777" w:rsidR="002857F6" w:rsidRPr="002857F6" w:rsidRDefault="002857F6" w:rsidP="00C53505">
            <w:pPr>
              <w:spacing w:before="100" w:beforeAutospacing="1" w:after="100" w:afterAutospacing="1"/>
              <w:rPr>
                <w:rFonts w:asciiTheme="majorHAnsi" w:hAnsiTheme="majorHAnsi" w:cs="Arial"/>
                <w:lang w:val="en-GB"/>
              </w:rPr>
            </w:pPr>
          </w:p>
        </w:tc>
        <w:tc>
          <w:tcPr>
            <w:tcW w:w="1419" w:type="dxa"/>
          </w:tcPr>
          <w:p w14:paraId="519AE373" w14:textId="5040168F"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Targets</w:t>
            </w:r>
          </w:p>
        </w:tc>
        <w:tc>
          <w:tcPr>
            <w:tcW w:w="1419" w:type="dxa"/>
          </w:tcPr>
          <w:p w14:paraId="3E149D1A" w14:textId="45AE3CA6"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Strategies</w:t>
            </w:r>
          </w:p>
        </w:tc>
        <w:tc>
          <w:tcPr>
            <w:tcW w:w="1419" w:type="dxa"/>
          </w:tcPr>
          <w:p w14:paraId="37DBBE9F" w14:textId="485977D5"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Outcome</w:t>
            </w:r>
          </w:p>
        </w:tc>
        <w:tc>
          <w:tcPr>
            <w:tcW w:w="1420" w:type="dxa"/>
          </w:tcPr>
          <w:p w14:paraId="042C9AE1" w14:textId="2B5703D1"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Timeframe</w:t>
            </w:r>
          </w:p>
        </w:tc>
        <w:tc>
          <w:tcPr>
            <w:tcW w:w="1420" w:type="dxa"/>
          </w:tcPr>
          <w:p w14:paraId="3E3E574C" w14:textId="1383066E"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Goals achieved</w:t>
            </w:r>
          </w:p>
        </w:tc>
      </w:tr>
      <w:tr w:rsidR="000D2FA3" w:rsidRPr="002857F6" w14:paraId="4F2A67CC" w14:textId="77777777" w:rsidTr="002857F6">
        <w:tc>
          <w:tcPr>
            <w:tcW w:w="1419" w:type="dxa"/>
          </w:tcPr>
          <w:p w14:paraId="5D285003" w14:textId="77777777" w:rsid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Short Term</w:t>
            </w:r>
          </w:p>
          <w:p w14:paraId="56EBAAB2" w14:textId="022BCF4E" w:rsidR="000D2FA3" w:rsidRPr="000D2FA3" w:rsidRDefault="000D2FA3" w:rsidP="00C53505">
            <w:pPr>
              <w:spacing w:before="100" w:beforeAutospacing="1" w:after="100" w:afterAutospacing="1"/>
              <w:rPr>
                <w:rFonts w:asciiTheme="majorHAnsi" w:hAnsiTheme="majorHAnsi" w:cs="Arial"/>
                <w:sz w:val="16"/>
                <w:szCs w:val="16"/>
                <w:lang w:val="en-GB"/>
              </w:rPr>
            </w:pPr>
            <w:r w:rsidRPr="000D2FA3">
              <w:rPr>
                <w:rFonts w:asciiTheme="majorHAnsi" w:hAnsiTheme="majorHAnsi" w:cs="Arial"/>
                <w:sz w:val="16"/>
                <w:szCs w:val="16"/>
                <w:lang w:val="en-GB"/>
              </w:rPr>
              <w:t>(IT equipment)</w:t>
            </w:r>
          </w:p>
        </w:tc>
        <w:tc>
          <w:tcPr>
            <w:tcW w:w="1419" w:type="dxa"/>
          </w:tcPr>
          <w:p w14:paraId="2A0045CF" w14:textId="6814E64E"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Provide computer technology appropriate for pupils with disabilities</w:t>
            </w:r>
          </w:p>
        </w:tc>
        <w:tc>
          <w:tcPr>
            <w:tcW w:w="1419" w:type="dxa"/>
          </w:tcPr>
          <w:p w14:paraId="6782D330" w14:textId="45287D6B"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To seek advice from the local authority with regards ICT provision for pupils with disabilities.</w:t>
            </w:r>
          </w:p>
        </w:tc>
        <w:tc>
          <w:tcPr>
            <w:tcW w:w="1419" w:type="dxa"/>
          </w:tcPr>
          <w:p w14:paraId="20ECD319" w14:textId="468BC820"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The school will seek to provide access to technology that is most appropriate to meet the needs of pupils with disabilities.</w:t>
            </w:r>
          </w:p>
        </w:tc>
        <w:tc>
          <w:tcPr>
            <w:tcW w:w="1420" w:type="dxa"/>
          </w:tcPr>
          <w:p w14:paraId="386B26D2" w14:textId="0A5C0AA7" w:rsidR="002857F6" w:rsidRPr="002857F6" w:rsidRDefault="002857F6" w:rsidP="00C53505">
            <w:pPr>
              <w:spacing w:before="100" w:beforeAutospacing="1" w:after="100" w:afterAutospacing="1"/>
              <w:rPr>
                <w:rFonts w:asciiTheme="majorHAnsi" w:hAnsiTheme="majorHAnsi" w:cs="Arial"/>
                <w:lang w:val="en-GB"/>
              </w:rPr>
            </w:pPr>
          </w:p>
        </w:tc>
        <w:tc>
          <w:tcPr>
            <w:tcW w:w="1420" w:type="dxa"/>
          </w:tcPr>
          <w:p w14:paraId="01BD1DBC" w14:textId="602260BC" w:rsidR="002857F6" w:rsidRPr="002857F6" w:rsidRDefault="002857F6" w:rsidP="00C53505">
            <w:pPr>
              <w:spacing w:before="100" w:beforeAutospacing="1" w:after="100" w:afterAutospacing="1"/>
              <w:rPr>
                <w:rFonts w:asciiTheme="majorHAnsi" w:hAnsiTheme="majorHAnsi" w:cs="Arial"/>
                <w:lang w:val="en-GB"/>
              </w:rPr>
            </w:pPr>
            <w:r>
              <w:rPr>
                <w:rFonts w:asciiTheme="majorHAnsi" w:hAnsiTheme="majorHAnsi" w:cs="Arial"/>
                <w:lang w:val="en-GB"/>
              </w:rPr>
              <w:t>Appropriate equipment available when needed.</w:t>
            </w:r>
          </w:p>
        </w:tc>
      </w:tr>
      <w:tr w:rsidR="000D2FA3" w:rsidRPr="002857F6" w14:paraId="07A44C85" w14:textId="77777777" w:rsidTr="002857F6">
        <w:tc>
          <w:tcPr>
            <w:tcW w:w="1419" w:type="dxa"/>
          </w:tcPr>
          <w:p w14:paraId="6E884451" w14:textId="77777777"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t>Short Term</w:t>
            </w:r>
          </w:p>
          <w:p w14:paraId="32BBA275" w14:textId="7CB1BB3A" w:rsidR="000D2FA3" w:rsidRPr="000D2FA3" w:rsidRDefault="000D2FA3" w:rsidP="00C53505">
            <w:pPr>
              <w:spacing w:before="100" w:beforeAutospacing="1" w:after="100" w:afterAutospacing="1"/>
              <w:rPr>
                <w:rFonts w:asciiTheme="majorHAnsi" w:hAnsiTheme="majorHAnsi" w:cs="Arial"/>
                <w:sz w:val="16"/>
                <w:szCs w:val="16"/>
                <w:lang w:val="en-GB"/>
              </w:rPr>
            </w:pPr>
            <w:r w:rsidRPr="000D2FA3">
              <w:rPr>
                <w:rFonts w:asciiTheme="majorHAnsi" w:hAnsiTheme="majorHAnsi" w:cs="Arial"/>
                <w:sz w:val="16"/>
                <w:szCs w:val="16"/>
                <w:lang w:val="en-GB"/>
              </w:rPr>
              <w:t>(Access to library)</w:t>
            </w:r>
          </w:p>
        </w:tc>
        <w:tc>
          <w:tcPr>
            <w:tcW w:w="1419" w:type="dxa"/>
          </w:tcPr>
          <w:p w14:paraId="63544050" w14:textId="3675EF4E"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t xml:space="preserve">To address the issue of access to the library for pupils with disabilities </w:t>
            </w:r>
          </w:p>
        </w:tc>
        <w:tc>
          <w:tcPr>
            <w:tcW w:w="1419" w:type="dxa"/>
          </w:tcPr>
          <w:p w14:paraId="323426CA" w14:textId="022AC77A"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t xml:space="preserve">To ensure that access to the library </w:t>
            </w:r>
            <w:r w:rsidRPr="000D2FA3">
              <w:rPr>
                <w:rFonts w:asciiTheme="majorHAnsi" w:hAnsiTheme="majorHAnsi" w:cs="Arial"/>
                <w:i/>
                <w:lang w:val="en-GB"/>
              </w:rPr>
              <w:t xml:space="preserve">resources </w:t>
            </w:r>
            <w:r>
              <w:rPr>
                <w:rFonts w:asciiTheme="majorHAnsi" w:hAnsiTheme="majorHAnsi" w:cs="Arial"/>
                <w:lang w:val="en-GB"/>
              </w:rPr>
              <w:t xml:space="preserve">can be made available on the </w:t>
            </w:r>
            <w:r>
              <w:rPr>
                <w:rFonts w:asciiTheme="majorHAnsi" w:hAnsiTheme="majorHAnsi" w:cs="Arial"/>
                <w:lang w:val="en-GB"/>
              </w:rPr>
              <w:lastRenderedPageBreak/>
              <w:t>ground floor</w:t>
            </w:r>
          </w:p>
        </w:tc>
        <w:tc>
          <w:tcPr>
            <w:tcW w:w="1419" w:type="dxa"/>
          </w:tcPr>
          <w:p w14:paraId="15C0D22D" w14:textId="3E334D17"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lastRenderedPageBreak/>
              <w:t>Access achieved.</w:t>
            </w:r>
          </w:p>
        </w:tc>
        <w:tc>
          <w:tcPr>
            <w:tcW w:w="1420" w:type="dxa"/>
          </w:tcPr>
          <w:p w14:paraId="214BC411" w14:textId="512146EB"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t>On a need led basis.</w:t>
            </w:r>
          </w:p>
        </w:tc>
        <w:tc>
          <w:tcPr>
            <w:tcW w:w="1420" w:type="dxa"/>
          </w:tcPr>
          <w:p w14:paraId="72AD9118" w14:textId="39504128" w:rsidR="000D2FA3" w:rsidRDefault="000D2FA3" w:rsidP="00C53505">
            <w:pPr>
              <w:spacing w:before="100" w:beforeAutospacing="1" w:after="100" w:afterAutospacing="1"/>
              <w:rPr>
                <w:rFonts w:asciiTheme="majorHAnsi" w:hAnsiTheme="majorHAnsi" w:cs="Arial"/>
                <w:lang w:val="en-GB"/>
              </w:rPr>
            </w:pPr>
            <w:r>
              <w:rPr>
                <w:rFonts w:asciiTheme="majorHAnsi" w:hAnsiTheme="majorHAnsi" w:cs="Arial"/>
                <w:lang w:val="en-GB"/>
              </w:rPr>
              <w:t>On a need led basis.</w:t>
            </w:r>
          </w:p>
        </w:tc>
      </w:tr>
      <w:tr w:rsidR="000D2FA3" w:rsidRPr="002857F6" w14:paraId="76A88638" w14:textId="77777777" w:rsidTr="00B31D1F">
        <w:tc>
          <w:tcPr>
            <w:tcW w:w="1419" w:type="dxa"/>
          </w:tcPr>
          <w:p w14:paraId="5CC10550" w14:textId="77777777" w:rsidR="000D2FA3" w:rsidRPr="002857F6" w:rsidRDefault="000D2FA3" w:rsidP="00B31D1F">
            <w:pPr>
              <w:spacing w:before="100" w:beforeAutospacing="1" w:after="100" w:afterAutospacing="1"/>
              <w:rPr>
                <w:rFonts w:asciiTheme="majorHAnsi" w:hAnsiTheme="majorHAnsi" w:cs="Arial"/>
                <w:lang w:val="en-GB"/>
              </w:rPr>
            </w:pPr>
          </w:p>
        </w:tc>
        <w:tc>
          <w:tcPr>
            <w:tcW w:w="1419" w:type="dxa"/>
          </w:tcPr>
          <w:p w14:paraId="73F5C7F8" w14:textId="77777777"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Targets</w:t>
            </w:r>
          </w:p>
        </w:tc>
        <w:tc>
          <w:tcPr>
            <w:tcW w:w="1419" w:type="dxa"/>
          </w:tcPr>
          <w:p w14:paraId="3705633D" w14:textId="77777777"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Strategies</w:t>
            </w:r>
          </w:p>
        </w:tc>
        <w:tc>
          <w:tcPr>
            <w:tcW w:w="1419" w:type="dxa"/>
          </w:tcPr>
          <w:p w14:paraId="64BCF599" w14:textId="77777777"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Outcome</w:t>
            </w:r>
          </w:p>
        </w:tc>
        <w:tc>
          <w:tcPr>
            <w:tcW w:w="1420" w:type="dxa"/>
          </w:tcPr>
          <w:p w14:paraId="4026D1A3" w14:textId="77777777"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Timeframe</w:t>
            </w:r>
          </w:p>
        </w:tc>
        <w:tc>
          <w:tcPr>
            <w:tcW w:w="1420" w:type="dxa"/>
          </w:tcPr>
          <w:p w14:paraId="2C453900" w14:textId="77777777"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Goals achieved</w:t>
            </w:r>
          </w:p>
        </w:tc>
      </w:tr>
      <w:tr w:rsidR="000D2FA3" w:rsidRPr="002857F6" w14:paraId="04B3D2CC" w14:textId="77777777" w:rsidTr="00B31D1F">
        <w:tc>
          <w:tcPr>
            <w:tcW w:w="1419" w:type="dxa"/>
          </w:tcPr>
          <w:p w14:paraId="19E05DE1" w14:textId="77777777" w:rsidR="000D2FA3"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Short Term</w:t>
            </w:r>
          </w:p>
          <w:p w14:paraId="4F7E40A7" w14:textId="77777777" w:rsidR="000D2FA3" w:rsidRDefault="000D2FA3" w:rsidP="00B31D1F">
            <w:pPr>
              <w:spacing w:before="100" w:beforeAutospacing="1" w:after="100" w:afterAutospacing="1"/>
              <w:rPr>
                <w:rFonts w:asciiTheme="majorHAnsi" w:hAnsiTheme="majorHAnsi" w:cs="Arial"/>
                <w:lang w:val="en-GB"/>
              </w:rPr>
            </w:pPr>
          </w:p>
          <w:p w14:paraId="3A320EA7" w14:textId="39831E2F" w:rsidR="000D2FA3" w:rsidRPr="000D2FA3" w:rsidRDefault="000D2FA3" w:rsidP="00B31D1F">
            <w:pPr>
              <w:spacing w:before="100" w:beforeAutospacing="1" w:after="100" w:afterAutospacing="1"/>
              <w:rPr>
                <w:rFonts w:asciiTheme="majorHAnsi" w:hAnsiTheme="majorHAnsi" w:cs="Arial"/>
                <w:sz w:val="16"/>
                <w:szCs w:val="16"/>
                <w:lang w:val="en-GB"/>
              </w:rPr>
            </w:pPr>
            <w:r w:rsidRPr="000D2FA3">
              <w:rPr>
                <w:rFonts w:asciiTheme="majorHAnsi" w:hAnsiTheme="majorHAnsi" w:cs="Arial"/>
                <w:sz w:val="16"/>
                <w:szCs w:val="16"/>
                <w:lang w:val="en-GB"/>
              </w:rPr>
              <w:t>(Wheelchair users)</w:t>
            </w:r>
          </w:p>
        </w:tc>
        <w:tc>
          <w:tcPr>
            <w:tcW w:w="1419" w:type="dxa"/>
          </w:tcPr>
          <w:p w14:paraId="2D68DD55" w14:textId="1126444B"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To ensure that all pupils with disabilities can independently access the school and its resources.</w:t>
            </w:r>
          </w:p>
        </w:tc>
        <w:tc>
          <w:tcPr>
            <w:tcW w:w="1419" w:type="dxa"/>
          </w:tcPr>
          <w:p w14:paraId="2AFFD65A" w14:textId="0416B8F5"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The school has adapted ground floor bathroom facilities and all areas of the ground floor are accessible.  There is level access into the building and out to the play areas.</w:t>
            </w:r>
          </w:p>
        </w:tc>
        <w:tc>
          <w:tcPr>
            <w:tcW w:w="1419" w:type="dxa"/>
          </w:tcPr>
          <w:p w14:paraId="33CF17AF" w14:textId="76C23BF5"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The school is accessible and all areas of the curriculum can be provided on the ground floor.</w:t>
            </w:r>
          </w:p>
        </w:tc>
        <w:tc>
          <w:tcPr>
            <w:tcW w:w="1420" w:type="dxa"/>
          </w:tcPr>
          <w:p w14:paraId="2ACC5803" w14:textId="1483259C"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Ongoing on a needs and when basis.</w:t>
            </w:r>
          </w:p>
        </w:tc>
        <w:tc>
          <w:tcPr>
            <w:tcW w:w="1420" w:type="dxa"/>
          </w:tcPr>
          <w:p w14:paraId="7C5930D8" w14:textId="5C5D3E3B" w:rsidR="000D2FA3" w:rsidRPr="002857F6"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Ongoing on a needs and when basis</w:t>
            </w:r>
          </w:p>
        </w:tc>
      </w:tr>
      <w:tr w:rsidR="000D2FA3" w:rsidRPr="002857F6" w14:paraId="43FA3ECF" w14:textId="77777777" w:rsidTr="00B31D1F">
        <w:tc>
          <w:tcPr>
            <w:tcW w:w="1419" w:type="dxa"/>
          </w:tcPr>
          <w:p w14:paraId="72485D18" w14:textId="76170197" w:rsidR="000D2FA3" w:rsidRDefault="000D2FA3" w:rsidP="00B31D1F">
            <w:pPr>
              <w:spacing w:before="100" w:beforeAutospacing="1" w:after="100" w:afterAutospacing="1"/>
              <w:rPr>
                <w:rFonts w:asciiTheme="majorHAnsi" w:hAnsiTheme="majorHAnsi" w:cs="Arial"/>
                <w:lang w:val="en-GB"/>
              </w:rPr>
            </w:pPr>
            <w:r>
              <w:rPr>
                <w:rFonts w:asciiTheme="majorHAnsi" w:hAnsiTheme="majorHAnsi" w:cs="Arial"/>
                <w:lang w:val="en-GB"/>
              </w:rPr>
              <w:t>Short Term</w:t>
            </w:r>
          </w:p>
          <w:p w14:paraId="6BA502B3" w14:textId="37329ED2" w:rsidR="000D2FA3" w:rsidRPr="000D2FA3" w:rsidRDefault="000D2FA3" w:rsidP="00B31D1F">
            <w:pPr>
              <w:spacing w:before="100" w:beforeAutospacing="1" w:after="100" w:afterAutospacing="1"/>
              <w:rPr>
                <w:rFonts w:asciiTheme="majorHAnsi" w:hAnsiTheme="majorHAnsi" w:cs="Arial"/>
                <w:sz w:val="16"/>
                <w:szCs w:val="16"/>
                <w:lang w:val="en-GB"/>
              </w:rPr>
            </w:pPr>
            <w:r w:rsidRPr="000D2FA3">
              <w:rPr>
                <w:rFonts w:asciiTheme="majorHAnsi" w:hAnsiTheme="majorHAnsi" w:cs="Arial"/>
                <w:sz w:val="16"/>
                <w:szCs w:val="16"/>
                <w:lang w:val="en-GB"/>
              </w:rPr>
              <w:t>(Visual and auditory alarms)</w:t>
            </w:r>
          </w:p>
          <w:p w14:paraId="1C991D7C" w14:textId="77777777" w:rsidR="000D2FA3" w:rsidRDefault="000D2FA3" w:rsidP="00B31D1F">
            <w:pPr>
              <w:spacing w:before="100" w:beforeAutospacing="1" w:after="100" w:afterAutospacing="1"/>
              <w:rPr>
                <w:rFonts w:asciiTheme="majorHAnsi" w:hAnsiTheme="majorHAnsi" w:cs="Arial"/>
                <w:lang w:val="en-GB"/>
              </w:rPr>
            </w:pPr>
          </w:p>
        </w:tc>
        <w:tc>
          <w:tcPr>
            <w:tcW w:w="1419" w:type="dxa"/>
          </w:tcPr>
          <w:p w14:paraId="390CD0ED" w14:textId="4ADBA91C" w:rsidR="000D2FA3" w:rsidRDefault="000D2FA3" w:rsidP="00EC3941">
            <w:pPr>
              <w:spacing w:before="100" w:beforeAutospacing="1" w:after="100" w:afterAutospacing="1"/>
              <w:rPr>
                <w:rFonts w:asciiTheme="majorHAnsi" w:hAnsiTheme="majorHAnsi" w:cs="Arial"/>
                <w:lang w:val="en-GB"/>
              </w:rPr>
            </w:pPr>
            <w:r>
              <w:rPr>
                <w:rFonts w:asciiTheme="majorHAnsi" w:hAnsiTheme="majorHAnsi" w:cs="Arial"/>
                <w:lang w:val="en-GB"/>
              </w:rPr>
              <w:t xml:space="preserve">To ensure that all pupils </w:t>
            </w:r>
            <w:r w:rsidR="00EC3941">
              <w:rPr>
                <w:rFonts w:asciiTheme="majorHAnsi" w:hAnsiTheme="majorHAnsi" w:cs="Arial"/>
                <w:lang w:val="en-GB"/>
              </w:rPr>
              <w:t>are aware of emergency alarm signals.</w:t>
            </w:r>
          </w:p>
        </w:tc>
        <w:tc>
          <w:tcPr>
            <w:tcW w:w="1419" w:type="dxa"/>
          </w:tcPr>
          <w:p w14:paraId="3BB7D463" w14:textId="1FB1BD56" w:rsidR="000D2FA3" w:rsidRDefault="00EC3941" w:rsidP="00B31D1F">
            <w:pPr>
              <w:spacing w:before="100" w:beforeAutospacing="1" w:after="100" w:afterAutospacing="1"/>
              <w:rPr>
                <w:rFonts w:asciiTheme="majorHAnsi" w:hAnsiTheme="majorHAnsi" w:cs="Arial"/>
                <w:lang w:val="en-GB"/>
              </w:rPr>
            </w:pPr>
            <w:r>
              <w:rPr>
                <w:rFonts w:asciiTheme="majorHAnsi" w:hAnsiTheme="majorHAnsi" w:cs="Arial"/>
                <w:lang w:val="en-GB"/>
              </w:rPr>
              <w:t>Pupils with specific needs will have a personal emergency evacuation plan (PEEP)</w:t>
            </w:r>
          </w:p>
        </w:tc>
        <w:tc>
          <w:tcPr>
            <w:tcW w:w="1419" w:type="dxa"/>
          </w:tcPr>
          <w:p w14:paraId="165BADF6" w14:textId="346D94BA" w:rsidR="000D2FA3" w:rsidRPr="00EC3941" w:rsidRDefault="00EC3941" w:rsidP="00B31D1F">
            <w:pPr>
              <w:spacing w:before="100" w:beforeAutospacing="1" w:after="100" w:afterAutospacing="1"/>
              <w:rPr>
                <w:rFonts w:asciiTheme="majorHAnsi" w:hAnsiTheme="majorHAnsi" w:cs="Arial"/>
                <w:lang w:val="en-GB"/>
              </w:rPr>
            </w:pPr>
            <w:r w:rsidRPr="00EC3941">
              <w:rPr>
                <w:rStyle w:val="st1"/>
                <w:rFonts w:asciiTheme="majorHAnsi" w:hAnsiTheme="majorHAnsi" w:cs="Arial"/>
              </w:rPr>
              <w:t xml:space="preserve">A PEEP is a </w:t>
            </w:r>
            <w:r w:rsidRPr="00EC3941">
              <w:rPr>
                <w:rStyle w:val="Emphasis"/>
                <w:rFonts w:asciiTheme="majorHAnsi" w:hAnsiTheme="majorHAnsi" w:cs="Arial"/>
              </w:rPr>
              <w:t>Personal Emergency Evacuation Plan</w:t>
            </w:r>
            <w:r w:rsidRPr="00EC3941">
              <w:rPr>
                <w:rStyle w:val="st1"/>
                <w:rFonts w:asciiTheme="majorHAnsi" w:hAnsiTheme="majorHAnsi" w:cs="Arial"/>
              </w:rPr>
              <w:t>. It is a bespoke 'escape plan' for individuals who may not be able to reach an ulti</w:t>
            </w:r>
            <w:r>
              <w:rPr>
                <w:rStyle w:val="st1"/>
                <w:rFonts w:asciiTheme="majorHAnsi" w:hAnsiTheme="majorHAnsi" w:cs="Arial"/>
              </w:rPr>
              <w:t>mate place of safety unaided.</w:t>
            </w:r>
          </w:p>
        </w:tc>
        <w:tc>
          <w:tcPr>
            <w:tcW w:w="1420" w:type="dxa"/>
          </w:tcPr>
          <w:p w14:paraId="562D8198" w14:textId="75D9E0FA" w:rsidR="000D2FA3" w:rsidRDefault="00EC3941" w:rsidP="00B31D1F">
            <w:pPr>
              <w:spacing w:before="100" w:beforeAutospacing="1" w:after="100" w:afterAutospacing="1"/>
              <w:rPr>
                <w:rFonts w:asciiTheme="majorHAnsi" w:hAnsiTheme="majorHAnsi" w:cs="Arial"/>
                <w:lang w:val="en-GB"/>
              </w:rPr>
            </w:pPr>
            <w:r>
              <w:rPr>
                <w:rFonts w:asciiTheme="majorHAnsi" w:hAnsiTheme="majorHAnsi" w:cs="Arial"/>
                <w:lang w:val="en-GB"/>
              </w:rPr>
              <w:t>Ongoing on a needs and when basis.</w:t>
            </w:r>
          </w:p>
        </w:tc>
        <w:tc>
          <w:tcPr>
            <w:tcW w:w="1420" w:type="dxa"/>
          </w:tcPr>
          <w:p w14:paraId="2AD18C25" w14:textId="36C743A2" w:rsidR="000D2FA3" w:rsidRDefault="00EC3941" w:rsidP="00B31D1F">
            <w:pPr>
              <w:spacing w:before="100" w:beforeAutospacing="1" w:after="100" w:afterAutospacing="1"/>
              <w:rPr>
                <w:rFonts w:asciiTheme="majorHAnsi" w:hAnsiTheme="majorHAnsi" w:cs="Arial"/>
                <w:lang w:val="en-GB"/>
              </w:rPr>
            </w:pPr>
            <w:r>
              <w:rPr>
                <w:rFonts w:asciiTheme="majorHAnsi" w:hAnsiTheme="majorHAnsi" w:cs="Arial"/>
                <w:lang w:val="en-GB"/>
              </w:rPr>
              <w:t>Ongoing on a needs and when basis.</w:t>
            </w:r>
          </w:p>
        </w:tc>
      </w:tr>
    </w:tbl>
    <w:p w14:paraId="6B4FE274" w14:textId="77777777" w:rsidR="009E7BDB" w:rsidRPr="002857F6" w:rsidRDefault="009E7BDB" w:rsidP="00C53505">
      <w:pPr>
        <w:spacing w:before="100" w:beforeAutospacing="1" w:after="100" w:afterAutospacing="1"/>
        <w:rPr>
          <w:rFonts w:asciiTheme="majorHAnsi" w:hAnsiTheme="majorHAnsi" w:cs="Arial"/>
          <w:lang w:val="en-GB"/>
        </w:rPr>
      </w:pPr>
    </w:p>
    <w:p w14:paraId="0FBC46A5" w14:textId="77777777" w:rsidR="00C53505" w:rsidRPr="00C53505" w:rsidRDefault="00C53505" w:rsidP="00C53505">
      <w:pPr>
        <w:spacing w:before="100" w:beforeAutospacing="1" w:after="100" w:afterAutospacing="1"/>
        <w:rPr>
          <w:rFonts w:asciiTheme="majorHAnsi" w:hAnsiTheme="majorHAnsi" w:cs="Times New Roman"/>
          <w:lang w:val="en-GB"/>
        </w:rPr>
      </w:pPr>
    </w:p>
    <w:p w14:paraId="730FAAE0" w14:textId="77777777" w:rsidR="009E7BDB" w:rsidRDefault="009E7BDB" w:rsidP="00394BEE">
      <w:pPr>
        <w:spacing w:before="100" w:beforeAutospacing="1" w:after="100" w:afterAutospacing="1"/>
        <w:rPr>
          <w:rFonts w:asciiTheme="majorHAnsi" w:hAnsiTheme="majorHAnsi" w:cs="Arial"/>
          <w:lang w:val="en-GB"/>
        </w:rPr>
      </w:pPr>
    </w:p>
    <w:p w14:paraId="3B1B5AA0" w14:textId="77777777" w:rsidR="009E7BDB" w:rsidRDefault="009E7BDB" w:rsidP="00394BEE">
      <w:pPr>
        <w:spacing w:before="100" w:beforeAutospacing="1" w:after="100" w:afterAutospacing="1"/>
        <w:rPr>
          <w:rFonts w:asciiTheme="majorHAnsi" w:hAnsiTheme="majorHAnsi" w:cs="Arial"/>
          <w:lang w:val="en-GB"/>
        </w:rPr>
      </w:pPr>
    </w:p>
    <w:p w14:paraId="23707149" w14:textId="77777777" w:rsidR="009E7BDB" w:rsidRDefault="009E7BDB" w:rsidP="00394BEE">
      <w:pPr>
        <w:spacing w:before="100" w:beforeAutospacing="1" w:after="100" w:afterAutospacing="1"/>
        <w:rPr>
          <w:rFonts w:asciiTheme="majorHAnsi" w:hAnsiTheme="majorHAnsi" w:cs="Arial"/>
          <w:lang w:val="en-GB"/>
        </w:rPr>
      </w:pPr>
    </w:p>
    <w:p w14:paraId="2BB6CA19" w14:textId="77777777" w:rsidR="009E7BDB" w:rsidRDefault="009E7BDB" w:rsidP="00394BEE">
      <w:pPr>
        <w:spacing w:before="100" w:beforeAutospacing="1" w:after="100" w:afterAutospacing="1"/>
        <w:rPr>
          <w:rFonts w:asciiTheme="majorHAnsi" w:hAnsiTheme="majorHAnsi" w:cs="Arial"/>
          <w:lang w:val="en-GB"/>
        </w:rPr>
      </w:pPr>
    </w:p>
    <w:p w14:paraId="1E73ECFD" w14:textId="77777777" w:rsidR="009E7BDB" w:rsidRDefault="009E7BDB" w:rsidP="00394BEE">
      <w:pPr>
        <w:spacing w:before="100" w:beforeAutospacing="1" w:after="100" w:afterAutospacing="1"/>
        <w:rPr>
          <w:rFonts w:asciiTheme="majorHAnsi" w:hAnsiTheme="majorHAnsi" w:cs="Arial"/>
          <w:lang w:val="en-GB"/>
        </w:rPr>
      </w:pPr>
    </w:p>
    <w:p w14:paraId="60575976" w14:textId="77777777" w:rsidR="009E7BDB" w:rsidRDefault="009E7BDB" w:rsidP="00394BEE">
      <w:pPr>
        <w:spacing w:before="100" w:beforeAutospacing="1" w:after="100" w:afterAutospacing="1"/>
        <w:rPr>
          <w:rFonts w:asciiTheme="majorHAnsi" w:hAnsiTheme="majorHAnsi" w:cs="Arial"/>
          <w:lang w:val="en-GB"/>
        </w:rPr>
      </w:pPr>
    </w:p>
    <w:p w14:paraId="120FDC83" w14:textId="77777777" w:rsidR="009E7BDB" w:rsidRDefault="009E7BDB" w:rsidP="00394BEE">
      <w:pPr>
        <w:spacing w:before="100" w:beforeAutospacing="1" w:after="100" w:afterAutospacing="1"/>
        <w:rPr>
          <w:rFonts w:asciiTheme="majorHAnsi" w:hAnsiTheme="majorHAnsi" w:cs="Arial"/>
          <w:lang w:val="en-GB"/>
        </w:rPr>
      </w:pPr>
    </w:p>
    <w:p w14:paraId="058B3C80" w14:textId="77777777" w:rsidR="009E7BDB" w:rsidRDefault="009E7BDB" w:rsidP="00394BEE">
      <w:pPr>
        <w:spacing w:before="100" w:beforeAutospacing="1" w:after="100" w:afterAutospacing="1"/>
        <w:rPr>
          <w:rFonts w:asciiTheme="majorHAnsi" w:hAnsiTheme="majorHAnsi" w:cs="Arial"/>
          <w:lang w:val="en-GB"/>
        </w:rPr>
      </w:pPr>
    </w:p>
    <w:p w14:paraId="499CA2BC" w14:textId="77777777" w:rsidR="009E7BDB" w:rsidRDefault="009E7BDB" w:rsidP="00394BEE">
      <w:pPr>
        <w:spacing w:before="100" w:beforeAutospacing="1" w:after="100" w:afterAutospacing="1"/>
        <w:rPr>
          <w:rFonts w:asciiTheme="majorHAnsi" w:hAnsiTheme="majorHAnsi" w:cs="Arial"/>
          <w:lang w:val="en-GB"/>
        </w:rPr>
      </w:pPr>
    </w:p>
    <w:p w14:paraId="191BF4E5" w14:textId="77777777" w:rsidR="009E7BDB" w:rsidRDefault="009E7BDB" w:rsidP="00394BEE">
      <w:pPr>
        <w:spacing w:before="100" w:beforeAutospacing="1" w:after="100" w:afterAutospacing="1"/>
        <w:rPr>
          <w:rFonts w:asciiTheme="majorHAnsi" w:hAnsiTheme="majorHAnsi" w:cs="Arial"/>
          <w:lang w:val="en-GB"/>
        </w:rPr>
      </w:pPr>
    </w:p>
    <w:p w14:paraId="608EAC90" w14:textId="77777777" w:rsidR="009E7BDB" w:rsidRDefault="009E7BDB" w:rsidP="00394BEE">
      <w:pPr>
        <w:spacing w:before="100" w:beforeAutospacing="1" w:after="100" w:afterAutospacing="1"/>
        <w:rPr>
          <w:rFonts w:asciiTheme="majorHAnsi" w:hAnsiTheme="majorHAnsi" w:cs="Arial"/>
          <w:lang w:val="en-GB"/>
        </w:rPr>
      </w:pPr>
    </w:p>
    <w:p w14:paraId="5C7EF311" w14:textId="77777777" w:rsidR="009E7BDB" w:rsidRDefault="009E7BDB" w:rsidP="00394BEE">
      <w:pPr>
        <w:spacing w:before="100" w:beforeAutospacing="1" w:after="100" w:afterAutospacing="1"/>
        <w:rPr>
          <w:rFonts w:asciiTheme="majorHAnsi" w:hAnsiTheme="majorHAnsi" w:cs="Arial"/>
          <w:lang w:val="en-GB"/>
        </w:rPr>
      </w:pPr>
    </w:p>
    <w:p w14:paraId="0D3FBC74" w14:textId="77777777" w:rsidR="009E7BDB" w:rsidRDefault="009E7BDB" w:rsidP="00394BEE">
      <w:pPr>
        <w:spacing w:before="100" w:beforeAutospacing="1" w:after="100" w:afterAutospacing="1"/>
        <w:rPr>
          <w:rFonts w:asciiTheme="majorHAnsi" w:hAnsiTheme="majorHAnsi" w:cs="Arial"/>
          <w:lang w:val="en-GB"/>
        </w:rPr>
      </w:pPr>
    </w:p>
    <w:p w14:paraId="612D697B" w14:textId="77777777" w:rsidR="009E7BDB" w:rsidRDefault="009E7BDB" w:rsidP="00394BEE">
      <w:pPr>
        <w:spacing w:before="100" w:beforeAutospacing="1" w:after="100" w:afterAutospacing="1"/>
        <w:rPr>
          <w:rFonts w:asciiTheme="majorHAnsi" w:hAnsiTheme="majorHAnsi" w:cs="Arial"/>
          <w:lang w:val="en-GB"/>
        </w:rPr>
      </w:pPr>
    </w:p>
    <w:p w14:paraId="26348E7E" w14:textId="77777777" w:rsidR="009E7BDB" w:rsidRDefault="009E7BDB" w:rsidP="00394BEE">
      <w:pPr>
        <w:spacing w:before="100" w:beforeAutospacing="1" w:after="100" w:afterAutospacing="1"/>
        <w:rPr>
          <w:rFonts w:asciiTheme="majorHAnsi" w:hAnsiTheme="majorHAnsi" w:cs="Arial"/>
          <w:lang w:val="en-GB"/>
        </w:rPr>
      </w:pPr>
    </w:p>
    <w:p w14:paraId="494B4673" w14:textId="77777777" w:rsidR="009E7BDB" w:rsidRDefault="009E7BDB" w:rsidP="00394BEE">
      <w:pPr>
        <w:spacing w:before="100" w:beforeAutospacing="1" w:after="100" w:afterAutospacing="1"/>
        <w:rPr>
          <w:rFonts w:asciiTheme="majorHAnsi" w:hAnsiTheme="majorHAnsi" w:cs="Arial"/>
          <w:lang w:val="en-GB"/>
        </w:rPr>
      </w:pPr>
    </w:p>
    <w:p w14:paraId="67DA78F9" w14:textId="77777777" w:rsidR="009E7BDB" w:rsidRDefault="009E7BDB" w:rsidP="00394BEE">
      <w:pPr>
        <w:spacing w:before="100" w:beforeAutospacing="1" w:after="100" w:afterAutospacing="1"/>
        <w:rPr>
          <w:rFonts w:asciiTheme="majorHAnsi" w:hAnsiTheme="majorHAnsi" w:cs="Arial"/>
          <w:lang w:val="en-GB"/>
        </w:rPr>
      </w:pPr>
    </w:p>
    <w:p w14:paraId="435FE86F" w14:textId="77777777" w:rsidR="009E7BDB" w:rsidRDefault="009E7BDB" w:rsidP="00394BEE">
      <w:pPr>
        <w:spacing w:before="100" w:beforeAutospacing="1" w:after="100" w:afterAutospacing="1"/>
        <w:rPr>
          <w:rFonts w:asciiTheme="majorHAnsi" w:hAnsiTheme="majorHAnsi" w:cs="Arial"/>
          <w:lang w:val="en-GB"/>
        </w:rPr>
      </w:pPr>
    </w:p>
    <w:p w14:paraId="5164CD74" w14:textId="77777777" w:rsidR="009E7BDB" w:rsidRDefault="009E7BDB" w:rsidP="00394BEE">
      <w:pPr>
        <w:spacing w:before="100" w:beforeAutospacing="1" w:after="100" w:afterAutospacing="1"/>
        <w:rPr>
          <w:rFonts w:asciiTheme="majorHAnsi" w:hAnsiTheme="majorHAnsi" w:cs="Arial"/>
          <w:lang w:val="en-GB"/>
        </w:rPr>
      </w:pPr>
    </w:p>
    <w:p w14:paraId="232AC0E5" w14:textId="77777777" w:rsidR="009E7BDB" w:rsidRDefault="009E7BDB" w:rsidP="00394BEE">
      <w:pPr>
        <w:spacing w:before="100" w:beforeAutospacing="1" w:after="100" w:afterAutospacing="1"/>
        <w:rPr>
          <w:rFonts w:asciiTheme="majorHAnsi" w:hAnsiTheme="majorHAnsi" w:cs="Arial"/>
          <w:lang w:val="en-GB"/>
        </w:rPr>
      </w:pPr>
    </w:p>
    <w:p w14:paraId="3A36DE4B" w14:textId="77777777" w:rsidR="009E7BDB" w:rsidRDefault="009E7BDB" w:rsidP="00394BEE">
      <w:pPr>
        <w:spacing w:before="100" w:beforeAutospacing="1" w:after="100" w:afterAutospacing="1"/>
        <w:rPr>
          <w:rFonts w:asciiTheme="majorHAnsi" w:hAnsiTheme="majorHAnsi" w:cs="Arial"/>
          <w:lang w:val="en-GB"/>
        </w:rPr>
      </w:pPr>
    </w:p>
    <w:p w14:paraId="65FAB990" w14:textId="77777777" w:rsidR="009E7BDB" w:rsidRDefault="009E7BDB" w:rsidP="00394BEE">
      <w:pPr>
        <w:spacing w:before="100" w:beforeAutospacing="1" w:after="100" w:afterAutospacing="1"/>
        <w:rPr>
          <w:rFonts w:asciiTheme="majorHAnsi" w:hAnsiTheme="majorHAnsi" w:cs="Arial"/>
          <w:lang w:val="en-GB"/>
        </w:rPr>
      </w:pPr>
    </w:p>
    <w:p w14:paraId="5EADACBE" w14:textId="77777777" w:rsidR="009E7BDB" w:rsidRDefault="009E7BDB" w:rsidP="00394BEE">
      <w:pPr>
        <w:spacing w:before="100" w:beforeAutospacing="1" w:after="100" w:afterAutospacing="1"/>
        <w:rPr>
          <w:rFonts w:asciiTheme="majorHAnsi" w:hAnsiTheme="majorHAnsi" w:cs="Arial"/>
          <w:lang w:val="en-GB"/>
        </w:rPr>
      </w:pPr>
    </w:p>
    <w:p w14:paraId="47C8D049" w14:textId="77777777" w:rsidR="009E7BDB" w:rsidRDefault="009E7BDB" w:rsidP="00394BEE">
      <w:pPr>
        <w:spacing w:before="100" w:beforeAutospacing="1" w:after="100" w:afterAutospacing="1"/>
        <w:rPr>
          <w:rFonts w:asciiTheme="majorHAnsi" w:hAnsiTheme="majorHAnsi" w:cs="Arial"/>
          <w:lang w:val="en-GB"/>
        </w:rPr>
      </w:pPr>
    </w:p>
    <w:p w14:paraId="7DEB637F" w14:textId="77777777" w:rsidR="009E7BDB" w:rsidRDefault="009E7BDB" w:rsidP="00394BEE">
      <w:pPr>
        <w:spacing w:before="100" w:beforeAutospacing="1" w:after="100" w:afterAutospacing="1"/>
        <w:rPr>
          <w:rFonts w:asciiTheme="majorHAnsi" w:hAnsiTheme="majorHAnsi" w:cs="Arial"/>
          <w:lang w:val="en-GB"/>
        </w:rPr>
      </w:pPr>
    </w:p>
    <w:p w14:paraId="4A54FD51" w14:textId="77777777" w:rsidR="009E7BDB" w:rsidRDefault="009E7BDB" w:rsidP="00394BEE">
      <w:pPr>
        <w:spacing w:before="100" w:beforeAutospacing="1" w:after="100" w:afterAutospacing="1"/>
        <w:rPr>
          <w:rFonts w:asciiTheme="majorHAnsi" w:hAnsiTheme="majorHAnsi" w:cs="Arial"/>
          <w:lang w:val="en-GB"/>
        </w:rPr>
      </w:pPr>
    </w:p>
    <w:p w14:paraId="3986E1C5" w14:textId="77777777" w:rsidR="009E7BDB" w:rsidRDefault="009E7BDB" w:rsidP="00394BEE">
      <w:pPr>
        <w:spacing w:before="100" w:beforeAutospacing="1" w:after="100" w:afterAutospacing="1"/>
        <w:rPr>
          <w:rFonts w:asciiTheme="majorHAnsi" w:hAnsiTheme="majorHAnsi" w:cs="Arial"/>
          <w:lang w:val="en-GB"/>
        </w:rPr>
      </w:pPr>
    </w:p>
    <w:p w14:paraId="06901823" w14:textId="77777777" w:rsidR="009E7BDB" w:rsidRDefault="009E7BDB" w:rsidP="00394BEE">
      <w:pPr>
        <w:spacing w:before="100" w:beforeAutospacing="1" w:after="100" w:afterAutospacing="1"/>
        <w:rPr>
          <w:rFonts w:asciiTheme="majorHAnsi" w:hAnsiTheme="majorHAnsi" w:cs="Arial"/>
          <w:lang w:val="en-GB"/>
        </w:rPr>
      </w:pPr>
    </w:p>
    <w:p w14:paraId="60FABAD3" w14:textId="77777777" w:rsidR="009E7BDB" w:rsidRDefault="009E7BDB" w:rsidP="00394BEE">
      <w:pPr>
        <w:spacing w:before="100" w:beforeAutospacing="1" w:after="100" w:afterAutospacing="1"/>
        <w:rPr>
          <w:rFonts w:asciiTheme="majorHAnsi" w:hAnsiTheme="majorHAnsi" w:cs="Arial"/>
          <w:lang w:val="en-GB"/>
        </w:rPr>
      </w:pPr>
    </w:p>
    <w:p w14:paraId="0DDE0EC4" w14:textId="77777777" w:rsidR="009E7BDB" w:rsidRDefault="009E7BDB" w:rsidP="00394BEE">
      <w:pPr>
        <w:spacing w:before="100" w:beforeAutospacing="1" w:after="100" w:afterAutospacing="1"/>
        <w:rPr>
          <w:rFonts w:asciiTheme="majorHAnsi" w:hAnsiTheme="majorHAnsi" w:cs="Arial"/>
          <w:lang w:val="en-GB"/>
        </w:rPr>
      </w:pPr>
    </w:p>
    <w:p w14:paraId="1AE92E14" w14:textId="77777777" w:rsidR="009E7BDB" w:rsidRDefault="009E7BDB" w:rsidP="00394BEE">
      <w:pPr>
        <w:spacing w:before="100" w:beforeAutospacing="1" w:after="100" w:afterAutospacing="1"/>
        <w:rPr>
          <w:rFonts w:asciiTheme="majorHAnsi" w:hAnsiTheme="majorHAnsi" w:cs="Arial"/>
          <w:lang w:val="en-GB"/>
        </w:rPr>
      </w:pPr>
    </w:p>
    <w:p w14:paraId="7E996391" w14:textId="77777777" w:rsidR="009E7BDB" w:rsidRDefault="009E7BDB" w:rsidP="00394BEE">
      <w:pPr>
        <w:spacing w:before="100" w:beforeAutospacing="1" w:after="100" w:afterAutospacing="1"/>
        <w:rPr>
          <w:rFonts w:asciiTheme="majorHAnsi" w:hAnsiTheme="majorHAnsi" w:cs="Arial"/>
          <w:lang w:val="en-GB"/>
        </w:rPr>
      </w:pPr>
    </w:p>
    <w:p w14:paraId="5D8DBB9E" w14:textId="77777777" w:rsidR="009E7BDB" w:rsidRDefault="009E7BDB" w:rsidP="00394BEE">
      <w:pPr>
        <w:spacing w:before="100" w:beforeAutospacing="1" w:after="100" w:afterAutospacing="1"/>
        <w:rPr>
          <w:rFonts w:asciiTheme="majorHAnsi" w:hAnsiTheme="majorHAnsi" w:cs="Arial"/>
          <w:lang w:val="en-GB"/>
        </w:rPr>
      </w:pPr>
    </w:p>
    <w:p w14:paraId="216385AD" w14:textId="77777777" w:rsidR="009E7BDB" w:rsidRDefault="009E7BDB" w:rsidP="00394BEE">
      <w:pPr>
        <w:spacing w:before="100" w:beforeAutospacing="1" w:after="100" w:afterAutospacing="1"/>
        <w:rPr>
          <w:rFonts w:asciiTheme="majorHAnsi" w:hAnsiTheme="majorHAnsi" w:cs="Arial"/>
          <w:lang w:val="en-GB"/>
        </w:rPr>
      </w:pPr>
    </w:p>
    <w:p w14:paraId="020BF932" w14:textId="77777777" w:rsidR="009E7BDB" w:rsidRDefault="009E7BDB" w:rsidP="00394BEE">
      <w:pPr>
        <w:spacing w:before="100" w:beforeAutospacing="1" w:after="100" w:afterAutospacing="1"/>
        <w:rPr>
          <w:rFonts w:asciiTheme="majorHAnsi" w:hAnsiTheme="majorHAnsi" w:cs="Arial"/>
          <w:lang w:val="en-GB"/>
        </w:rPr>
      </w:pPr>
    </w:p>
    <w:p w14:paraId="2063A13F" w14:textId="77777777" w:rsidR="009E7BDB" w:rsidRDefault="009E7BDB" w:rsidP="00394BEE">
      <w:pPr>
        <w:spacing w:before="100" w:beforeAutospacing="1" w:after="100" w:afterAutospacing="1"/>
        <w:rPr>
          <w:rFonts w:asciiTheme="majorHAnsi" w:hAnsiTheme="majorHAnsi" w:cs="Arial"/>
          <w:lang w:val="en-GB"/>
        </w:rPr>
      </w:pPr>
    </w:p>
    <w:p w14:paraId="292DBC91" w14:textId="77777777" w:rsidR="009E7BDB" w:rsidRDefault="009E7BDB" w:rsidP="00394BEE">
      <w:pPr>
        <w:spacing w:before="100" w:beforeAutospacing="1" w:after="100" w:afterAutospacing="1"/>
        <w:rPr>
          <w:rFonts w:asciiTheme="majorHAnsi" w:hAnsiTheme="majorHAnsi" w:cs="Arial"/>
          <w:lang w:val="en-GB"/>
        </w:rPr>
      </w:pPr>
    </w:p>
    <w:p w14:paraId="5AA7C683" w14:textId="77777777" w:rsidR="009E7BDB" w:rsidRDefault="009E7BDB" w:rsidP="00394BEE">
      <w:pPr>
        <w:spacing w:before="100" w:beforeAutospacing="1" w:after="100" w:afterAutospacing="1"/>
        <w:rPr>
          <w:rFonts w:asciiTheme="majorHAnsi" w:hAnsiTheme="majorHAnsi" w:cs="Arial"/>
          <w:lang w:val="en-GB"/>
        </w:rPr>
      </w:pPr>
    </w:p>
    <w:p w14:paraId="71778680" w14:textId="77777777" w:rsidR="009E7BDB" w:rsidRDefault="009E7BDB" w:rsidP="00394BEE">
      <w:pPr>
        <w:spacing w:before="100" w:beforeAutospacing="1" w:after="100" w:afterAutospacing="1"/>
        <w:rPr>
          <w:rFonts w:asciiTheme="majorHAnsi" w:hAnsiTheme="majorHAnsi" w:cs="Arial"/>
          <w:lang w:val="en-GB"/>
        </w:rPr>
      </w:pPr>
    </w:p>
    <w:p w14:paraId="116FC075" w14:textId="77777777" w:rsidR="009E7BDB" w:rsidRDefault="009E7BDB" w:rsidP="00394BEE">
      <w:pPr>
        <w:spacing w:before="100" w:beforeAutospacing="1" w:after="100" w:afterAutospacing="1"/>
        <w:rPr>
          <w:rFonts w:asciiTheme="majorHAnsi" w:hAnsiTheme="majorHAnsi" w:cs="Arial"/>
          <w:lang w:val="en-GB"/>
        </w:rPr>
      </w:pPr>
    </w:p>
    <w:p w14:paraId="7B440F1C" w14:textId="0333BE14" w:rsidR="00394BEE" w:rsidRPr="00C53505" w:rsidRDefault="00394BEE" w:rsidP="00394BEE">
      <w:pPr>
        <w:spacing w:before="100" w:beforeAutospacing="1" w:after="100" w:afterAutospacing="1"/>
        <w:rPr>
          <w:rFonts w:asciiTheme="majorHAnsi" w:hAnsiTheme="majorHAnsi" w:cs="Times New Roman"/>
          <w:lang w:val="en-GB"/>
        </w:rPr>
      </w:pPr>
      <w:r w:rsidRPr="00C53505">
        <w:rPr>
          <w:rFonts w:asciiTheme="majorHAnsi" w:hAnsiTheme="majorHAnsi" w:cs="Times New Roman"/>
          <w:lang w:val="en-GB"/>
        </w:rPr>
        <w:t xml:space="preserve"> </w:t>
      </w:r>
    </w:p>
    <w:sectPr w:rsidR="00394BEE" w:rsidRPr="00C53505" w:rsidSect="00A93452">
      <w:pgSz w:w="11900" w:h="16840"/>
      <w:pgMar w:top="567"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F145" w14:textId="77777777" w:rsidR="00AA6FD4" w:rsidRDefault="00AA6FD4" w:rsidP="0089770E">
      <w:r>
        <w:separator/>
      </w:r>
    </w:p>
  </w:endnote>
  <w:endnote w:type="continuationSeparator" w:id="0">
    <w:p w14:paraId="691A6787" w14:textId="77777777" w:rsidR="00AA6FD4" w:rsidRDefault="00AA6FD4" w:rsidP="0089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A3DE" w14:textId="37BE91C3" w:rsidR="00AA6FD4" w:rsidRDefault="00952CC6">
    <w:pPr>
      <w:pStyle w:val="Footer"/>
    </w:pPr>
    <w:sdt>
      <w:sdtPr>
        <w:id w:val="969400743"/>
        <w:placeholder>
          <w:docPart w:val="A0D5C5A7B5707C468D68F1B4426FA9A8"/>
        </w:placeholder>
        <w:temporary/>
        <w:showingPlcHdr/>
      </w:sdtPr>
      <w:sdtEndPr/>
      <w:sdtContent>
        <w:r w:rsidR="00AA6FD4">
          <w:t>[Type text]</w:t>
        </w:r>
      </w:sdtContent>
    </w:sdt>
    <w:r w:rsidR="00AA6FD4">
      <w:ptab w:relativeTo="margin" w:alignment="center" w:leader="none"/>
    </w:r>
    <w:sdt>
      <w:sdtPr>
        <w:id w:val="969400748"/>
        <w:placeholder>
          <w:docPart w:val="5287988D3BB2514A876A96EE7914527A"/>
        </w:placeholder>
        <w:temporary/>
        <w:showingPlcHdr/>
      </w:sdtPr>
      <w:sdtEndPr/>
      <w:sdtContent>
        <w:r w:rsidR="00AA6FD4">
          <w:t>[Type text]</w:t>
        </w:r>
      </w:sdtContent>
    </w:sdt>
    <w:r w:rsidR="00AA6FD4">
      <w:ptab w:relativeTo="margin" w:alignment="right" w:leader="none"/>
    </w:r>
    <w:sdt>
      <w:sdtPr>
        <w:id w:val="969400753"/>
        <w:placeholder>
          <w:docPart w:val="B9EF3DE1B4AB6043912585D5980383CF"/>
        </w:placeholder>
        <w:temporary/>
        <w:showingPlcHdr/>
      </w:sdtPr>
      <w:sdtEndPr/>
      <w:sdtContent>
        <w:r w:rsidR="00AA6FD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5F8B" w14:textId="639E6D83" w:rsidR="00AA6FD4" w:rsidRDefault="00D647E8">
    <w:pPr>
      <w:pStyle w:val="Footer"/>
    </w:pPr>
    <w:r>
      <w:rPr>
        <w:rFonts w:asciiTheme="majorHAnsi" w:hAnsiTheme="majorHAnsi"/>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C876" w14:textId="77777777" w:rsidR="00AA6FD4" w:rsidRDefault="00AA6FD4" w:rsidP="0089770E">
      <w:r>
        <w:separator/>
      </w:r>
    </w:p>
  </w:footnote>
  <w:footnote w:type="continuationSeparator" w:id="0">
    <w:p w14:paraId="71FAB024" w14:textId="77777777" w:rsidR="00AA6FD4" w:rsidRDefault="00AA6FD4" w:rsidP="0089770E">
      <w:r>
        <w:continuationSeparator/>
      </w:r>
    </w:p>
  </w:footnote>
  <w:footnote w:id="1">
    <w:p w14:paraId="5D3DCA95" w14:textId="1C019AC9" w:rsidR="00AA6FD4" w:rsidRPr="00BF223A" w:rsidRDefault="00AA6FD4">
      <w:pPr>
        <w:pStyle w:val="FootnoteText"/>
        <w:rPr>
          <w:rFonts w:asciiTheme="majorHAnsi" w:hAnsiTheme="majorHAnsi"/>
          <w:sz w:val="16"/>
          <w:szCs w:val="16"/>
        </w:rPr>
      </w:pPr>
      <w:r>
        <w:rPr>
          <w:rStyle w:val="FootnoteReference"/>
        </w:rPr>
        <w:footnoteRef/>
      </w:r>
      <w:r>
        <w:t xml:space="preserve"> </w:t>
      </w:r>
      <w:r w:rsidRPr="00BF223A">
        <w:rPr>
          <w:rFonts w:asciiTheme="majorHAnsi" w:hAnsiTheme="majorHAnsi"/>
          <w:sz w:val="16"/>
          <w:szCs w:val="16"/>
        </w:rPr>
        <w:t xml:space="preserve">Accessible School Summary </w:t>
      </w:r>
      <w:r>
        <w:rPr>
          <w:rFonts w:asciiTheme="majorHAnsi" w:hAnsiTheme="majorHAnsi"/>
          <w:sz w:val="16"/>
          <w:szCs w:val="16"/>
        </w:rPr>
        <w:t>Guidance; DfE July 2003</w:t>
      </w:r>
      <w:r w:rsidRPr="00BF223A">
        <w:rPr>
          <w:rFonts w:asciiTheme="majorHAnsi" w:hAnsiTheme="majorHAnsi"/>
          <w:sz w:val="16"/>
          <w:szCs w:val="16"/>
        </w:rPr>
        <w:t xml:space="preserve"> www.dfe.gov.uk/sen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134A" w14:textId="6BA42947" w:rsidR="00AA6FD4" w:rsidRPr="00952CC6" w:rsidRDefault="00D55FE0" w:rsidP="00D55FE0">
    <w:pPr>
      <w:pStyle w:val="Header"/>
      <w:jc w:val="right"/>
      <w:rPr>
        <w:rFonts w:asciiTheme="majorHAnsi" w:hAnsiTheme="majorHAnsi"/>
        <w:b/>
      </w:rPr>
    </w:pPr>
    <w:r w:rsidRPr="00952CC6">
      <w:rPr>
        <w:rFonts w:asciiTheme="majorHAnsi" w:hAnsiTheme="majorHAnsi"/>
        <w:b/>
      </w:rPr>
      <w:t>SMANNELL FIELD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00526A"/>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15:restartNumberingAfterBreak="0">
    <w:nsid w:val="074500A8"/>
    <w:multiLevelType w:val="multilevel"/>
    <w:tmpl w:val="D6B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31C36"/>
    <w:multiLevelType w:val="multilevel"/>
    <w:tmpl w:val="CE7A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B482D"/>
    <w:multiLevelType w:val="hybridMultilevel"/>
    <w:tmpl w:val="6D8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6154F"/>
    <w:multiLevelType w:val="hybridMultilevel"/>
    <w:tmpl w:val="7E8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F2741"/>
    <w:multiLevelType w:val="hybridMultilevel"/>
    <w:tmpl w:val="2AC0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43862"/>
    <w:multiLevelType w:val="multilevel"/>
    <w:tmpl w:val="95C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67027"/>
    <w:multiLevelType w:val="multilevel"/>
    <w:tmpl w:val="BE9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C328F"/>
    <w:multiLevelType w:val="multilevel"/>
    <w:tmpl w:val="905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E00C9"/>
    <w:multiLevelType w:val="multilevel"/>
    <w:tmpl w:val="8CA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7"/>
  </w:num>
  <w:num w:numId="6">
    <w:abstractNumId w:val="9"/>
  </w:num>
  <w:num w:numId="7">
    <w:abstractNumId w:val="8"/>
  </w:num>
  <w:num w:numId="8">
    <w:abstractNumId w:val="6"/>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B"/>
    <w:rsid w:val="00016969"/>
    <w:rsid w:val="00027236"/>
    <w:rsid w:val="00041E2F"/>
    <w:rsid w:val="00063A86"/>
    <w:rsid w:val="00063AF5"/>
    <w:rsid w:val="000D2FA3"/>
    <w:rsid w:val="001014EB"/>
    <w:rsid w:val="00163E1F"/>
    <w:rsid w:val="00171BB5"/>
    <w:rsid w:val="001E02DB"/>
    <w:rsid w:val="001E0726"/>
    <w:rsid w:val="00201CDE"/>
    <w:rsid w:val="00204F11"/>
    <w:rsid w:val="00232C36"/>
    <w:rsid w:val="002578B4"/>
    <w:rsid w:val="00277A41"/>
    <w:rsid w:val="002857F6"/>
    <w:rsid w:val="002B1D4F"/>
    <w:rsid w:val="002B3EDA"/>
    <w:rsid w:val="002C6804"/>
    <w:rsid w:val="00325B60"/>
    <w:rsid w:val="003564A5"/>
    <w:rsid w:val="00394BEE"/>
    <w:rsid w:val="00397B9B"/>
    <w:rsid w:val="0040333D"/>
    <w:rsid w:val="00404C53"/>
    <w:rsid w:val="004472CE"/>
    <w:rsid w:val="004479EB"/>
    <w:rsid w:val="00461C91"/>
    <w:rsid w:val="00492478"/>
    <w:rsid w:val="00501106"/>
    <w:rsid w:val="005068DE"/>
    <w:rsid w:val="00507606"/>
    <w:rsid w:val="0051289C"/>
    <w:rsid w:val="00522CFD"/>
    <w:rsid w:val="00530E8D"/>
    <w:rsid w:val="0055483C"/>
    <w:rsid w:val="006540C1"/>
    <w:rsid w:val="006661C2"/>
    <w:rsid w:val="0068112D"/>
    <w:rsid w:val="006B4E44"/>
    <w:rsid w:val="006D2D74"/>
    <w:rsid w:val="006D7594"/>
    <w:rsid w:val="0071052D"/>
    <w:rsid w:val="007421E3"/>
    <w:rsid w:val="00745AA3"/>
    <w:rsid w:val="00772321"/>
    <w:rsid w:val="00773146"/>
    <w:rsid w:val="007767CC"/>
    <w:rsid w:val="007A1E0A"/>
    <w:rsid w:val="007F3A38"/>
    <w:rsid w:val="00887DC4"/>
    <w:rsid w:val="0089770E"/>
    <w:rsid w:val="008B0212"/>
    <w:rsid w:val="008B36C4"/>
    <w:rsid w:val="008C7320"/>
    <w:rsid w:val="008F249B"/>
    <w:rsid w:val="00905B89"/>
    <w:rsid w:val="009427D6"/>
    <w:rsid w:val="00952CC6"/>
    <w:rsid w:val="00996E4B"/>
    <w:rsid w:val="009E7BDB"/>
    <w:rsid w:val="00A2026D"/>
    <w:rsid w:val="00A247E2"/>
    <w:rsid w:val="00A56910"/>
    <w:rsid w:val="00A93452"/>
    <w:rsid w:val="00AA6FD4"/>
    <w:rsid w:val="00AB489E"/>
    <w:rsid w:val="00AB5C9D"/>
    <w:rsid w:val="00AB6C73"/>
    <w:rsid w:val="00B005B6"/>
    <w:rsid w:val="00B03EB4"/>
    <w:rsid w:val="00B36920"/>
    <w:rsid w:val="00B44109"/>
    <w:rsid w:val="00BD791E"/>
    <w:rsid w:val="00BF223A"/>
    <w:rsid w:val="00BF269B"/>
    <w:rsid w:val="00C07DF9"/>
    <w:rsid w:val="00C32990"/>
    <w:rsid w:val="00C33AA8"/>
    <w:rsid w:val="00C53505"/>
    <w:rsid w:val="00C618D9"/>
    <w:rsid w:val="00C64461"/>
    <w:rsid w:val="00CB1DCE"/>
    <w:rsid w:val="00CE17D4"/>
    <w:rsid w:val="00CF5143"/>
    <w:rsid w:val="00D0564E"/>
    <w:rsid w:val="00D55FE0"/>
    <w:rsid w:val="00D647E8"/>
    <w:rsid w:val="00D64F6B"/>
    <w:rsid w:val="00D81946"/>
    <w:rsid w:val="00D91CC2"/>
    <w:rsid w:val="00D96833"/>
    <w:rsid w:val="00DF38C6"/>
    <w:rsid w:val="00E02AB0"/>
    <w:rsid w:val="00E33A4D"/>
    <w:rsid w:val="00E411B8"/>
    <w:rsid w:val="00E71C28"/>
    <w:rsid w:val="00EC2833"/>
    <w:rsid w:val="00EC3941"/>
    <w:rsid w:val="00F04C6A"/>
    <w:rsid w:val="00FC5FEB"/>
    <w:rsid w:val="00FE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D3397E"/>
  <w14:defaultImageDpi w14:val="300"/>
  <w15:docId w15:val="{A76A70B3-FBA7-499F-B856-B59810A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rsid w:val="00C64461"/>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C64461"/>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EB"/>
    <w:rPr>
      <w:color w:val="0000FF" w:themeColor="hyperlink"/>
      <w:u w:val="single"/>
    </w:rPr>
  </w:style>
  <w:style w:type="paragraph" w:styleId="ListParagraph">
    <w:name w:val="List Paragraph"/>
    <w:basedOn w:val="Normal"/>
    <w:uiPriority w:val="34"/>
    <w:qFormat/>
    <w:rsid w:val="00905B89"/>
    <w:pPr>
      <w:ind w:left="720"/>
      <w:contextualSpacing/>
    </w:pPr>
  </w:style>
  <w:style w:type="table" w:styleId="TableGrid">
    <w:name w:val="Table Grid"/>
    <w:basedOn w:val="TableNormal"/>
    <w:uiPriority w:val="59"/>
    <w:rsid w:val="0020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E44"/>
    <w:rPr>
      <w:rFonts w:ascii="Lucida Grande" w:hAnsi="Lucida Grande" w:cs="Lucida Grande"/>
      <w:sz w:val="18"/>
      <w:szCs w:val="18"/>
    </w:rPr>
  </w:style>
  <w:style w:type="character" w:customStyle="1" w:styleId="Heading1Char">
    <w:name w:val="Heading 1 Char"/>
    <w:basedOn w:val="DefaultParagraphFont"/>
    <w:link w:val="Heading1"/>
    <w:rsid w:val="00C64461"/>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C64461"/>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C64461"/>
    <w:pPr>
      <w:spacing w:after="200" w:line="300" w:lineRule="auto"/>
    </w:pPr>
    <w:rPr>
      <w:sz w:val="20"/>
      <w:szCs w:val="22"/>
    </w:rPr>
  </w:style>
  <w:style w:type="character" w:customStyle="1" w:styleId="BodyTextChar">
    <w:name w:val="Body Text Char"/>
    <w:basedOn w:val="DefaultParagraphFont"/>
    <w:link w:val="BodyText"/>
    <w:rsid w:val="00C64461"/>
    <w:rPr>
      <w:sz w:val="20"/>
      <w:szCs w:val="22"/>
    </w:rPr>
  </w:style>
  <w:style w:type="paragraph" w:styleId="ListBullet">
    <w:name w:val="List Bullet"/>
    <w:basedOn w:val="Normal"/>
    <w:rsid w:val="00C64461"/>
    <w:pPr>
      <w:numPr>
        <w:numId w:val="1"/>
      </w:numPr>
      <w:tabs>
        <w:tab w:val="clear" w:pos="360"/>
        <w:tab w:val="left" w:pos="270"/>
      </w:tabs>
      <w:spacing w:line="300" w:lineRule="auto"/>
      <w:ind w:left="288" w:hanging="288"/>
      <w:contextualSpacing/>
    </w:pPr>
    <w:rPr>
      <w:sz w:val="20"/>
      <w:szCs w:val="22"/>
    </w:rPr>
  </w:style>
  <w:style w:type="paragraph" w:styleId="NormalWeb">
    <w:name w:val="Normal (Web)"/>
    <w:basedOn w:val="Normal"/>
    <w:uiPriority w:val="99"/>
    <w:unhideWhenUsed/>
    <w:rsid w:val="00507606"/>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89770E"/>
  </w:style>
  <w:style w:type="character" w:customStyle="1" w:styleId="FootnoteTextChar">
    <w:name w:val="Footnote Text Char"/>
    <w:basedOn w:val="DefaultParagraphFont"/>
    <w:link w:val="FootnoteText"/>
    <w:uiPriority w:val="99"/>
    <w:rsid w:val="0089770E"/>
  </w:style>
  <w:style w:type="character" w:styleId="FootnoteReference">
    <w:name w:val="footnote reference"/>
    <w:basedOn w:val="DefaultParagraphFont"/>
    <w:uiPriority w:val="99"/>
    <w:unhideWhenUsed/>
    <w:rsid w:val="0089770E"/>
    <w:rPr>
      <w:vertAlign w:val="superscript"/>
    </w:rPr>
  </w:style>
  <w:style w:type="paragraph" w:styleId="Header">
    <w:name w:val="header"/>
    <w:basedOn w:val="Normal"/>
    <w:link w:val="HeaderChar"/>
    <w:uiPriority w:val="99"/>
    <w:unhideWhenUsed/>
    <w:rsid w:val="00AA6FD4"/>
    <w:pPr>
      <w:tabs>
        <w:tab w:val="center" w:pos="4320"/>
        <w:tab w:val="right" w:pos="8640"/>
      </w:tabs>
    </w:pPr>
  </w:style>
  <w:style w:type="character" w:customStyle="1" w:styleId="HeaderChar">
    <w:name w:val="Header Char"/>
    <w:basedOn w:val="DefaultParagraphFont"/>
    <w:link w:val="Header"/>
    <w:uiPriority w:val="99"/>
    <w:rsid w:val="00AA6FD4"/>
  </w:style>
  <w:style w:type="paragraph" w:styleId="Footer">
    <w:name w:val="footer"/>
    <w:basedOn w:val="Normal"/>
    <w:link w:val="FooterChar"/>
    <w:uiPriority w:val="99"/>
    <w:unhideWhenUsed/>
    <w:rsid w:val="00AA6FD4"/>
    <w:pPr>
      <w:tabs>
        <w:tab w:val="center" w:pos="4320"/>
        <w:tab w:val="right" w:pos="8640"/>
      </w:tabs>
    </w:pPr>
  </w:style>
  <w:style w:type="character" w:customStyle="1" w:styleId="FooterChar">
    <w:name w:val="Footer Char"/>
    <w:basedOn w:val="DefaultParagraphFont"/>
    <w:link w:val="Footer"/>
    <w:uiPriority w:val="99"/>
    <w:rsid w:val="00AA6FD4"/>
  </w:style>
  <w:style w:type="character" w:styleId="Emphasis">
    <w:name w:val="Emphasis"/>
    <w:basedOn w:val="DefaultParagraphFont"/>
    <w:uiPriority w:val="20"/>
    <w:qFormat/>
    <w:rsid w:val="00EC3941"/>
    <w:rPr>
      <w:b/>
      <w:bCs/>
      <w:i w:val="0"/>
      <w:iCs w:val="0"/>
    </w:rPr>
  </w:style>
  <w:style w:type="character" w:customStyle="1" w:styleId="st1">
    <w:name w:val="st1"/>
    <w:basedOn w:val="DefaultParagraphFont"/>
    <w:rsid w:val="00EC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66">
      <w:bodyDiv w:val="1"/>
      <w:marLeft w:val="0"/>
      <w:marRight w:val="0"/>
      <w:marTop w:val="0"/>
      <w:marBottom w:val="0"/>
      <w:divBdr>
        <w:top w:val="none" w:sz="0" w:space="0" w:color="auto"/>
        <w:left w:val="none" w:sz="0" w:space="0" w:color="auto"/>
        <w:bottom w:val="none" w:sz="0" w:space="0" w:color="auto"/>
        <w:right w:val="none" w:sz="0" w:space="0" w:color="auto"/>
      </w:divBdr>
      <w:divsChild>
        <w:div w:id="1411611675">
          <w:marLeft w:val="0"/>
          <w:marRight w:val="0"/>
          <w:marTop w:val="0"/>
          <w:marBottom w:val="0"/>
          <w:divBdr>
            <w:top w:val="none" w:sz="0" w:space="0" w:color="auto"/>
            <w:left w:val="none" w:sz="0" w:space="0" w:color="auto"/>
            <w:bottom w:val="none" w:sz="0" w:space="0" w:color="auto"/>
            <w:right w:val="none" w:sz="0" w:space="0" w:color="auto"/>
          </w:divBdr>
          <w:divsChild>
            <w:div w:id="1485781987">
              <w:marLeft w:val="0"/>
              <w:marRight w:val="0"/>
              <w:marTop w:val="0"/>
              <w:marBottom w:val="0"/>
              <w:divBdr>
                <w:top w:val="none" w:sz="0" w:space="0" w:color="auto"/>
                <w:left w:val="none" w:sz="0" w:space="0" w:color="auto"/>
                <w:bottom w:val="none" w:sz="0" w:space="0" w:color="auto"/>
                <w:right w:val="none" w:sz="0" w:space="0" w:color="auto"/>
              </w:divBdr>
              <w:divsChild>
                <w:div w:id="1293095679">
                  <w:marLeft w:val="0"/>
                  <w:marRight w:val="0"/>
                  <w:marTop w:val="0"/>
                  <w:marBottom w:val="0"/>
                  <w:divBdr>
                    <w:top w:val="none" w:sz="0" w:space="0" w:color="auto"/>
                    <w:left w:val="none" w:sz="0" w:space="0" w:color="auto"/>
                    <w:bottom w:val="none" w:sz="0" w:space="0" w:color="auto"/>
                    <w:right w:val="none" w:sz="0" w:space="0" w:color="auto"/>
                  </w:divBdr>
                </w:div>
              </w:divsChild>
            </w:div>
            <w:div w:id="176509705">
              <w:marLeft w:val="0"/>
              <w:marRight w:val="0"/>
              <w:marTop w:val="0"/>
              <w:marBottom w:val="0"/>
              <w:divBdr>
                <w:top w:val="none" w:sz="0" w:space="0" w:color="auto"/>
                <w:left w:val="none" w:sz="0" w:space="0" w:color="auto"/>
                <w:bottom w:val="none" w:sz="0" w:space="0" w:color="auto"/>
                <w:right w:val="none" w:sz="0" w:space="0" w:color="auto"/>
              </w:divBdr>
              <w:divsChild>
                <w:div w:id="703332382">
                  <w:marLeft w:val="0"/>
                  <w:marRight w:val="0"/>
                  <w:marTop w:val="0"/>
                  <w:marBottom w:val="0"/>
                  <w:divBdr>
                    <w:top w:val="none" w:sz="0" w:space="0" w:color="auto"/>
                    <w:left w:val="none" w:sz="0" w:space="0" w:color="auto"/>
                    <w:bottom w:val="none" w:sz="0" w:space="0" w:color="auto"/>
                    <w:right w:val="none" w:sz="0" w:space="0" w:color="auto"/>
                  </w:divBdr>
                  <w:divsChild>
                    <w:div w:id="475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6528">
              <w:marLeft w:val="0"/>
              <w:marRight w:val="0"/>
              <w:marTop w:val="0"/>
              <w:marBottom w:val="0"/>
              <w:divBdr>
                <w:top w:val="none" w:sz="0" w:space="0" w:color="auto"/>
                <w:left w:val="none" w:sz="0" w:space="0" w:color="auto"/>
                <w:bottom w:val="none" w:sz="0" w:space="0" w:color="auto"/>
                <w:right w:val="none" w:sz="0" w:space="0" w:color="auto"/>
              </w:divBdr>
              <w:divsChild>
                <w:div w:id="2104107311">
                  <w:marLeft w:val="0"/>
                  <w:marRight w:val="0"/>
                  <w:marTop w:val="0"/>
                  <w:marBottom w:val="0"/>
                  <w:divBdr>
                    <w:top w:val="none" w:sz="0" w:space="0" w:color="auto"/>
                    <w:left w:val="none" w:sz="0" w:space="0" w:color="auto"/>
                    <w:bottom w:val="none" w:sz="0" w:space="0" w:color="auto"/>
                    <w:right w:val="none" w:sz="0" w:space="0" w:color="auto"/>
                  </w:divBdr>
                </w:div>
              </w:divsChild>
            </w:div>
            <w:div w:id="91248815">
              <w:marLeft w:val="0"/>
              <w:marRight w:val="0"/>
              <w:marTop w:val="0"/>
              <w:marBottom w:val="0"/>
              <w:divBdr>
                <w:top w:val="none" w:sz="0" w:space="0" w:color="auto"/>
                <w:left w:val="none" w:sz="0" w:space="0" w:color="auto"/>
                <w:bottom w:val="none" w:sz="0" w:space="0" w:color="auto"/>
                <w:right w:val="none" w:sz="0" w:space="0" w:color="auto"/>
              </w:divBdr>
              <w:divsChild>
                <w:div w:id="668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732">
          <w:marLeft w:val="0"/>
          <w:marRight w:val="0"/>
          <w:marTop w:val="0"/>
          <w:marBottom w:val="0"/>
          <w:divBdr>
            <w:top w:val="none" w:sz="0" w:space="0" w:color="auto"/>
            <w:left w:val="none" w:sz="0" w:space="0" w:color="auto"/>
            <w:bottom w:val="none" w:sz="0" w:space="0" w:color="auto"/>
            <w:right w:val="none" w:sz="0" w:space="0" w:color="auto"/>
          </w:divBdr>
          <w:divsChild>
            <w:div w:id="1483155975">
              <w:marLeft w:val="0"/>
              <w:marRight w:val="0"/>
              <w:marTop w:val="0"/>
              <w:marBottom w:val="0"/>
              <w:divBdr>
                <w:top w:val="none" w:sz="0" w:space="0" w:color="auto"/>
                <w:left w:val="none" w:sz="0" w:space="0" w:color="auto"/>
                <w:bottom w:val="none" w:sz="0" w:space="0" w:color="auto"/>
                <w:right w:val="none" w:sz="0" w:space="0" w:color="auto"/>
              </w:divBdr>
              <w:divsChild>
                <w:div w:id="18361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893">
      <w:bodyDiv w:val="1"/>
      <w:marLeft w:val="0"/>
      <w:marRight w:val="0"/>
      <w:marTop w:val="0"/>
      <w:marBottom w:val="0"/>
      <w:divBdr>
        <w:top w:val="none" w:sz="0" w:space="0" w:color="auto"/>
        <w:left w:val="none" w:sz="0" w:space="0" w:color="auto"/>
        <w:bottom w:val="none" w:sz="0" w:space="0" w:color="auto"/>
        <w:right w:val="none" w:sz="0" w:space="0" w:color="auto"/>
      </w:divBdr>
      <w:divsChild>
        <w:div w:id="287051466">
          <w:marLeft w:val="0"/>
          <w:marRight w:val="0"/>
          <w:marTop w:val="0"/>
          <w:marBottom w:val="0"/>
          <w:divBdr>
            <w:top w:val="none" w:sz="0" w:space="0" w:color="auto"/>
            <w:left w:val="none" w:sz="0" w:space="0" w:color="auto"/>
            <w:bottom w:val="none" w:sz="0" w:space="0" w:color="auto"/>
            <w:right w:val="none" w:sz="0" w:space="0" w:color="auto"/>
          </w:divBdr>
          <w:divsChild>
            <w:div w:id="29888245">
              <w:marLeft w:val="0"/>
              <w:marRight w:val="0"/>
              <w:marTop w:val="0"/>
              <w:marBottom w:val="0"/>
              <w:divBdr>
                <w:top w:val="none" w:sz="0" w:space="0" w:color="auto"/>
                <w:left w:val="none" w:sz="0" w:space="0" w:color="auto"/>
                <w:bottom w:val="none" w:sz="0" w:space="0" w:color="auto"/>
                <w:right w:val="none" w:sz="0" w:space="0" w:color="auto"/>
              </w:divBdr>
              <w:divsChild>
                <w:div w:id="282925468">
                  <w:marLeft w:val="0"/>
                  <w:marRight w:val="0"/>
                  <w:marTop w:val="0"/>
                  <w:marBottom w:val="0"/>
                  <w:divBdr>
                    <w:top w:val="none" w:sz="0" w:space="0" w:color="auto"/>
                    <w:left w:val="none" w:sz="0" w:space="0" w:color="auto"/>
                    <w:bottom w:val="none" w:sz="0" w:space="0" w:color="auto"/>
                    <w:right w:val="none" w:sz="0" w:space="0" w:color="auto"/>
                  </w:divBdr>
                </w:div>
              </w:divsChild>
            </w:div>
            <w:div w:id="454057581">
              <w:marLeft w:val="0"/>
              <w:marRight w:val="0"/>
              <w:marTop w:val="0"/>
              <w:marBottom w:val="0"/>
              <w:divBdr>
                <w:top w:val="none" w:sz="0" w:space="0" w:color="auto"/>
                <w:left w:val="none" w:sz="0" w:space="0" w:color="auto"/>
                <w:bottom w:val="none" w:sz="0" w:space="0" w:color="auto"/>
                <w:right w:val="none" w:sz="0" w:space="0" w:color="auto"/>
              </w:divBdr>
              <w:divsChild>
                <w:div w:id="1622765838">
                  <w:marLeft w:val="0"/>
                  <w:marRight w:val="0"/>
                  <w:marTop w:val="0"/>
                  <w:marBottom w:val="0"/>
                  <w:divBdr>
                    <w:top w:val="none" w:sz="0" w:space="0" w:color="auto"/>
                    <w:left w:val="none" w:sz="0" w:space="0" w:color="auto"/>
                    <w:bottom w:val="none" w:sz="0" w:space="0" w:color="auto"/>
                    <w:right w:val="none" w:sz="0" w:space="0" w:color="auto"/>
                  </w:divBdr>
                </w:div>
                <w:div w:id="1115714779">
                  <w:marLeft w:val="0"/>
                  <w:marRight w:val="0"/>
                  <w:marTop w:val="0"/>
                  <w:marBottom w:val="0"/>
                  <w:divBdr>
                    <w:top w:val="none" w:sz="0" w:space="0" w:color="auto"/>
                    <w:left w:val="none" w:sz="0" w:space="0" w:color="auto"/>
                    <w:bottom w:val="none" w:sz="0" w:space="0" w:color="auto"/>
                    <w:right w:val="none" w:sz="0" w:space="0" w:color="auto"/>
                  </w:divBdr>
                </w:div>
              </w:divsChild>
            </w:div>
            <w:div w:id="359556025">
              <w:marLeft w:val="0"/>
              <w:marRight w:val="0"/>
              <w:marTop w:val="0"/>
              <w:marBottom w:val="0"/>
              <w:divBdr>
                <w:top w:val="none" w:sz="0" w:space="0" w:color="auto"/>
                <w:left w:val="none" w:sz="0" w:space="0" w:color="auto"/>
                <w:bottom w:val="none" w:sz="0" w:space="0" w:color="auto"/>
                <w:right w:val="none" w:sz="0" w:space="0" w:color="auto"/>
              </w:divBdr>
              <w:divsChild>
                <w:div w:id="746265989">
                  <w:marLeft w:val="0"/>
                  <w:marRight w:val="0"/>
                  <w:marTop w:val="0"/>
                  <w:marBottom w:val="0"/>
                  <w:divBdr>
                    <w:top w:val="none" w:sz="0" w:space="0" w:color="auto"/>
                    <w:left w:val="none" w:sz="0" w:space="0" w:color="auto"/>
                    <w:bottom w:val="none" w:sz="0" w:space="0" w:color="auto"/>
                    <w:right w:val="none" w:sz="0" w:space="0" w:color="auto"/>
                  </w:divBdr>
                </w:div>
              </w:divsChild>
            </w:div>
            <w:div w:id="750125840">
              <w:marLeft w:val="0"/>
              <w:marRight w:val="0"/>
              <w:marTop w:val="0"/>
              <w:marBottom w:val="0"/>
              <w:divBdr>
                <w:top w:val="none" w:sz="0" w:space="0" w:color="auto"/>
                <w:left w:val="none" w:sz="0" w:space="0" w:color="auto"/>
                <w:bottom w:val="none" w:sz="0" w:space="0" w:color="auto"/>
                <w:right w:val="none" w:sz="0" w:space="0" w:color="auto"/>
              </w:divBdr>
              <w:divsChild>
                <w:div w:id="1481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4398">
          <w:marLeft w:val="0"/>
          <w:marRight w:val="0"/>
          <w:marTop w:val="0"/>
          <w:marBottom w:val="0"/>
          <w:divBdr>
            <w:top w:val="none" w:sz="0" w:space="0" w:color="auto"/>
            <w:left w:val="none" w:sz="0" w:space="0" w:color="auto"/>
            <w:bottom w:val="none" w:sz="0" w:space="0" w:color="auto"/>
            <w:right w:val="none" w:sz="0" w:space="0" w:color="auto"/>
          </w:divBdr>
          <w:divsChild>
            <w:div w:id="943878763">
              <w:marLeft w:val="0"/>
              <w:marRight w:val="0"/>
              <w:marTop w:val="0"/>
              <w:marBottom w:val="0"/>
              <w:divBdr>
                <w:top w:val="none" w:sz="0" w:space="0" w:color="auto"/>
                <w:left w:val="none" w:sz="0" w:space="0" w:color="auto"/>
                <w:bottom w:val="none" w:sz="0" w:space="0" w:color="auto"/>
                <w:right w:val="none" w:sz="0" w:space="0" w:color="auto"/>
              </w:divBdr>
              <w:divsChild>
                <w:div w:id="1720125879">
                  <w:marLeft w:val="0"/>
                  <w:marRight w:val="0"/>
                  <w:marTop w:val="0"/>
                  <w:marBottom w:val="0"/>
                  <w:divBdr>
                    <w:top w:val="none" w:sz="0" w:space="0" w:color="auto"/>
                    <w:left w:val="none" w:sz="0" w:space="0" w:color="auto"/>
                    <w:bottom w:val="none" w:sz="0" w:space="0" w:color="auto"/>
                    <w:right w:val="none" w:sz="0" w:space="0" w:color="auto"/>
                  </w:divBdr>
                </w:div>
              </w:divsChild>
            </w:div>
            <w:div w:id="2129733101">
              <w:marLeft w:val="0"/>
              <w:marRight w:val="0"/>
              <w:marTop w:val="0"/>
              <w:marBottom w:val="0"/>
              <w:divBdr>
                <w:top w:val="none" w:sz="0" w:space="0" w:color="auto"/>
                <w:left w:val="none" w:sz="0" w:space="0" w:color="auto"/>
                <w:bottom w:val="none" w:sz="0" w:space="0" w:color="auto"/>
                <w:right w:val="none" w:sz="0" w:space="0" w:color="auto"/>
              </w:divBdr>
              <w:divsChild>
                <w:div w:id="343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886">
          <w:marLeft w:val="0"/>
          <w:marRight w:val="0"/>
          <w:marTop w:val="0"/>
          <w:marBottom w:val="0"/>
          <w:divBdr>
            <w:top w:val="none" w:sz="0" w:space="0" w:color="auto"/>
            <w:left w:val="none" w:sz="0" w:space="0" w:color="auto"/>
            <w:bottom w:val="none" w:sz="0" w:space="0" w:color="auto"/>
            <w:right w:val="none" w:sz="0" w:space="0" w:color="auto"/>
          </w:divBdr>
          <w:divsChild>
            <w:div w:id="328605996">
              <w:marLeft w:val="0"/>
              <w:marRight w:val="0"/>
              <w:marTop w:val="0"/>
              <w:marBottom w:val="0"/>
              <w:divBdr>
                <w:top w:val="none" w:sz="0" w:space="0" w:color="auto"/>
                <w:left w:val="none" w:sz="0" w:space="0" w:color="auto"/>
                <w:bottom w:val="none" w:sz="0" w:space="0" w:color="auto"/>
                <w:right w:val="none" w:sz="0" w:space="0" w:color="auto"/>
              </w:divBdr>
              <w:divsChild>
                <w:div w:id="184448059">
                  <w:marLeft w:val="0"/>
                  <w:marRight w:val="0"/>
                  <w:marTop w:val="0"/>
                  <w:marBottom w:val="0"/>
                  <w:divBdr>
                    <w:top w:val="none" w:sz="0" w:space="0" w:color="auto"/>
                    <w:left w:val="none" w:sz="0" w:space="0" w:color="auto"/>
                    <w:bottom w:val="none" w:sz="0" w:space="0" w:color="auto"/>
                    <w:right w:val="none" w:sz="0" w:space="0" w:color="auto"/>
                  </w:divBdr>
                </w:div>
              </w:divsChild>
            </w:div>
            <w:div w:id="735207502">
              <w:marLeft w:val="0"/>
              <w:marRight w:val="0"/>
              <w:marTop w:val="0"/>
              <w:marBottom w:val="0"/>
              <w:divBdr>
                <w:top w:val="none" w:sz="0" w:space="0" w:color="auto"/>
                <w:left w:val="none" w:sz="0" w:space="0" w:color="auto"/>
                <w:bottom w:val="none" w:sz="0" w:space="0" w:color="auto"/>
                <w:right w:val="none" w:sz="0" w:space="0" w:color="auto"/>
              </w:divBdr>
              <w:divsChild>
                <w:div w:id="743916049">
                  <w:marLeft w:val="0"/>
                  <w:marRight w:val="0"/>
                  <w:marTop w:val="0"/>
                  <w:marBottom w:val="0"/>
                  <w:divBdr>
                    <w:top w:val="none" w:sz="0" w:space="0" w:color="auto"/>
                    <w:left w:val="none" w:sz="0" w:space="0" w:color="auto"/>
                    <w:bottom w:val="none" w:sz="0" w:space="0" w:color="auto"/>
                    <w:right w:val="none" w:sz="0" w:space="0" w:color="auto"/>
                  </w:divBdr>
                </w:div>
              </w:divsChild>
            </w:div>
            <w:div w:id="1058088824">
              <w:marLeft w:val="0"/>
              <w:marRight w:val="0"/>
              <w:marTop w:val="0"/>
              <w:marBottom w:val="0"/>
              <w:divBdr>
                <w:top w:val="none" w:sz="0" w:space="0" w:color="auto"/>
                <w:left w:val="none" w:sz="0" w:space="0" w:color="auto"/>
                <w:bottom w:val="none" w:sz="0" w:space="0" w:color="auto"/>
                <w:right w:val="none" w:sz="0" w:space="0" w:color="auto"/>
              </w:divBdr>
              <w:divsChild>
                <w:div w:id="580256166">
                  <w:marLeft w:val="0"/>
                  <w:marRight w:val="0"/>
                  <w:marTop w:val="0"/>
                  <w:marBottom w:val="0"/>
                  <w:divBdr>
                    <w:top w:val="none" w:sz="0" w:space="0" w:color="auto"/>
                    <w:left w:val="none" w:sz="0" w:space="0" w:color="auto"/>
                    <w:bottom w:val="none" w:sz="0" w:space="0" w:color="auto"/>
                    <w:right w:val="none" w:sz="0" w:space="0" w:color="auto"/>
                  </w:divBdr>
                </w:div>
              </w:divsChild>
            </w:div>
            <w:div w:id="148427267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 w:id="81878210">
              <w:marLeft w:val="0"/>
              <w:marRight w:val="0"/>
              <w:marTop w:val="0"/>
              <w:marBottom w:val="0"/>
              <w:divBdr>
                <w:top w:val="none" w:sz="0" w:space="0" w:color="auto"/>
                <w:left w:val="none" w:sz="0" w:space="0" w:color="auto"/>
                <w:bottom w:val="none" w:sz="0" w:space="0" w:color="auto"/>
                <w:right w:val="none" w:sz="0" w:space="0" w:color="auto"/>
              </w:divBdr>
              <w:divsChild>
                <w:div w:id="1332221767">
                  <w:marLeft w:val="0"/>
                  <w:marRight w:val="0"/>
                  <w:marTop w:val="0"/>
                  <w:marBottom w:val="0"/>
                  <w:divBdr>
                    <w:top w:val="none" w:sz="0" w:space="0" w:color="auto"/>
                    <w:left w:val="none" w:sz="0" w:space="0" w:color="auto"/>
                    <w:bottom w:val="none" w:sz="0" w:space="0" w:color="auto"/>
                    <w:right w:val="none" w:sz="0" w:space="0" w:color="auto"/>
                  </w:divBdr>
                </w:div>
              </w:divsChild>
            </w:div>
            <w:div w:id="321934289">
              <w:marLeft w:val="0"/>
              <w:marRight w:val="0"/>
              <w:marTop w:val="0"/>
              <w:marBottom w:val="0"/>
              <w:divBdr>
                <w:top w:val="none" w:sz="0" w:space="0" w:color="auto"/>
                <w:left w:val="none" w:sz="0" w:space="0" w:color="auto"/>
                <w:bottom w:val="none" w:sz="0" w:space="0" w:color="auto"/>
                <w:right w:val="none" w:sz="0" w:space="0" w:color="auto"/>
              </w:divBdr>
              <w:divsChild>
                <w:div w:id="776603355">
                  <w:marLeft w:val="0"/>
                  <w:marRight w:val="0"/>
                  <w:marTop w:val="0"/>
                  <w:marBottom w:val="0"/>
                  <w:divBdr>
                    <w:top w:val="none" w:sz="0" w:space="0" w:color="auto"/>
                    <w:left w:val="none" w:sz="0" w:space="0" w:color="auto"/>
                    <w:bottom w:val="none" w:sz="0" w:space="0" w:color="auto"/>
                    <w:right w:val="none" w:sz="0" w:space="0" w:color="auto"/>
                  </w:divBdr>
                </w:div>
              </w:divsChild>
            </w:div>
            <w:div w:id="1271158749">
              <w:marLeft w:val="0"/>
              <w:marRight w:val="0"/>
              <w:marTop w:val="0"/>
              <w:marBottom w:val="0"/>
              <w:divBdr>
                <w:top w:val="none" w:sz="0" w:space="0" w:color="auto"/>
                <w:left w:val="none" w:sz="0" w:space="0" w:color="auto"/>
                <w:bottom w:val="none" w:sz="0" w:space="0" w:color="auto"/>
                <w:right w:val="none" w:sz="0" w:space="0" w:color="auto"/>
              </w:divBdr>
              <w:divsChild>
                <w:div w:id="688723791">
                  <w:marLeft w:val="0"/>
                  <w:marRight w:val="0"/>
                  <w:marTop w:val="0"/>
                  <w:marBottom w:val="0"/>
                  <w:divBdr>
                    <w:top w:val="none" w:sz="0" w:space="0" w:color="auto"/>
                    <w:left w:val="none" w:sz="0" w:space="0" w:color="auto"/>
                    <w:bottom w:val="none" w:sz="0" w:space="0" w:color="auto"/>
                    <w:right w:val="none" w:sz="0" w:space="0" w:color="auto"/>
                  </w:divBdr>
                </w:div>
              </w:divsChild>
            </w:div>
            <w:div w:id="816802669">
              <w:marLeft w:val="0"/>
              <w:marRight w:val="0"/>
              <w:marTop w:val="0"/>
              <w:marBottom w:val="0"/>
              <w:divBdr>
                <w:top w:val="none" w:sz="0" w:space="0" w:color="auto"/>
                <w:left w:val="none" w:sz="0" w:space="0" w:color="auto"/>
                <w:bottom w:val="none" w:sz="0" w:space="0" w:color="auto"/>
                <w:right w:val="none" w:sz="0" w:space="0" w:color="auto"/>
              </w:divBdr>
              <w:divsChild>
                <w:div w:id="1213157036">
                  <w:marLeft w:val="0"/>
                  <w:marRight w:val="0"/>
                  <w:marTop w:val="0"/>
                  <w:marBottom w:val="0"/>
                  <w:divBdr>
                    <w:top w:val="none" w:sz="0" w:space="0" w:color="auto"/>
                    <w:left w:val="none" w:sz="0" w:space="0" w:color="auto"/>
                    <w:bottom w:val="none" w:sz="0" w:space="0" w:color="auto"/>
                    <w:right w:val="none" w:sz="0" w:space="0" w:color="auto"/>
                  </w:divBdr>
                </w:div>
              </w:divsChild>
            </w:div>
            <w:div w:id="443423508">
              <w:marLeft w:val="0"/>
              <w:marRight w:val="0"/>
              <w:marTop w:val="0"/>
              <w:marBottom w:val="0"/>
              <w:divBdr>
                <w:top w:val="none" w:sz="0" w:space="0" w:color="auto"/>
                <w:left w:val="none" w:sz="0" w:space="0" w:color="auto"/>
                <w:bottom w:val="none" w:sz="0" w:space="0" w:color="auto"/>
                <w:right w:val="none" w:sz="0" w:space="0" w:color="auto"/>
              </w:divBdr>
              <w:divsChild>
                <w:div w:id="1505439354">
                  <w:marLeft w:val="0"/>
                  <w:marRight w:val="0"/>
                  <w:marTop w:val="0"/>
                  <w:marBottom w:val="0"/>
                  <w:divBdr>
                    <w:top w:val="none" w:sz="0" w:space="0" w:color="auto"/>
                    <w:left w:val="none" w:sz="0" w:space="0" w:color="auto"/>
                    <w:bottom w:val="none" w:sz="0" w:space="0" w:color="auto"/>
                    <w:right w:val="none" w:sz="0" w:space="0" w:color="auto"/>
                  </w:divBdr>
                </w:div>
              </w:divsChild>
            </w:div>
            <w:div w:id="1226768762">
              <w:marLeft w:val="0"/>
              <w:marRight w:val="0"/>
              <w:marTop w:val="0"/>
              <w:marBottom w:val="0"/>
              <w:divBdr>
                <w:top w:val="none" w:sz="0" w:space="0" w:color="auto"/>
                <w:left w:val="none" w:sz="0" w:space="0" w:color="auto"/>
                <w:bottom w:val="none" w:sz="0" w:space="0" w:color="auto"/>
                <w:right w:val="none" w:sz="0" w:space="0" w:color="auto"/>
              </w:divBdr>
              <w:divsChild>
                <w:div w:id="1722049325">
                  <w:marLeft w:val="0"/>
                  <w:marRight w:val="0"/>
                  <w:marTop w:val="0"/>
                  <w:marBottom w:val="0"/>
                  <w:divBdr>
                    <w:top w:val="none" w:sz="0" w:space="0" w:color="auto"/>
                    <w:left w:val="none" w:sz="0" w:space="0" w:color="auto"/>
                    <w:bottom w:val="none" w:sz="0" w:space="0" w:color="auto"/>
                    <w:right w:val="none" w:sz="0" w:space="0" w:color="auto"/>
                  </w:divBdr>
                </w:div>
              </w:divsChild>
            </w:div>
            <w:div w:id="1063404795">
              <w:marLeft w:val="0"/>
              <w:marRight w:val="0"/>
              <w:marTop w:val="0"/>
              <w:marBottom w:val="0"/>
              <w:divBdr>
                <w:top w:val="none" w:sz="0" w:space="0" w:color="auto"/>
                <w:left w:val="none" w:sz="0" w:space="0" w:color="auto"/>
                <w:bottom w:val="none" w:sz="0" w:space="0" w:color="auto"/>
                <w:right w:val="none" w:sz="0" w:space="0" w:color="auto"/>
              </w:divBdr>
              <w:divsChild>
                <w:div w:id="957874715">
                  <w:marLeft w:val="0"/>
                  <w:marRight w:val="0"/>
                  <w:marTop w:val="0"/>
                  <w:marBottom w:val="0"/>
                  <w:divBdr>
                    <w:top w:val="none" w:sz="0" w:space="0" w:color="auto"/>
                    <w:left w:val="none" w:sz="0" w:space="0" w:color="auto"/>
                    <w:bottom w:val="none" w:sz="0" w:space="0" w:color="auto"/>
                    <w:right w:val="none" w:sz="0" w:space="0" w:color="auto"/>
                  </w:divBdr>
                </w:div>
              </w:divsChild>
            </w:div>
            <w:div w:id="371997130">
              <w:marLeft w:val="0"/>
              <w:marRight w:val="0"/>
              <w:marTop w:val="0"/>
              <w:marBottom w:val="0"/>
              <w:divBdr>
                <w:top w:val="none" w:sz="0" w:space="0" w:color="auto"/>
                <w:left w:val="none" w:sz="0" w:space="0" w:color="auto"/>
                <w:bottom w:val="none" w:sz="0" w:space="0" w:color="auto"/>
                <w:right w:val="none" w:sz="0" w:space="0" w:color="auto"/>
              </w:divBdr>
              <w:divsChild>
                <w:div w:id="1875803575">
                  <w:marLeft w:val="0"/>
                  <w:marRight w:val="0"/>
                  <w:marTop w:val="0"/>
                  <w:marBottom w:val="0"/>
                  <w:divBdr>
                    <w:top w:val="none" w:sz="0" w:space="0" w:color="auto"/>
                    <w:left w:val="none" w:sz="0" w:space="0" w:color="auto"/>
                    <w:bottom w:val="none" w:sz="0" w:space="0" w:color="auto"/>
                    <w:right w:val="none" w:sz="0" w:space="0" w:color="auto"/>
                  </w:divBdr>
                </w:div>
              </w:divsChild>
            </w:div>
            <w:div w:id="718281162">
              <w:marLeft w:val="0"/>
              <w:marRight w:val="0"/>
              <w:marTop w:val="0"/>
              <w:marBottom w:val="0"/>
              <w:divBdr>
                <w:top w:val="none" w:sz="0" w:space="0" w:color="auto"/>
                <w:left w:val="none" w:sz="0" w:space="0" w:color="auto"/>
                <w:bottom w:val="none" w:sz="0" w:space="0" w:color="auto"/>
                <w:right w:val="none" w:sz="0" w:space="0" w:color="auto"/>
              </w:divBdr>
              <w:divsChild>
                <w:div w:id="538780662">
                  <w:marLeft w:val="0"/>
                  <w:marRight w:val="0"/>
                  <w:marTop w:val="0"/>
                  <w:marBottom w:val="0"/>
                  <w:divBdr>
                    <w:top w:val="none" w:sz="0" w:space="0" w:color="auto"/>
                    <w:left w:val="none" w:sz="0" w:space="0" w:color="auto"/>
                    <w:bottom w:val="none" w:sz="0" w:space="0" w:color="auto"/>
                    <w:right w:val="none" w:sz="0" w:space="0" w:color="auto"/>
                  </w:divBdr>
                </w:div>
              </w:divsChild>
            </w:div>
            <w:div w:id="142551475">
              <w:marLeft w:val="0"/>
              <w:marRight w:val="0"/>
              <w:marTop w:val="0"/>
              <w:marBottom w:val="0"/>
              <w:divBdr>
                <w:top w:val="none" w:sz="0" w:space="0" w:color="auto"/>
                <w:left w:val="none" w:sz="0" w:space="0" w:color="auto"/>
                <w:bottom w:val="none" w:sz="0" w:space="0" w:color="auto"/>
                <w:right w:val="none" w:sz="0" w:space="0" w:color="auto"/>
              </w:divBdr>
              <w:divsChild>
                <w:div w:id="1592812865">
                  <w:marLeft w:val="0"/>
                  <w:marRight w:val="0"/>
                  <w:marTop w:val="0"/>
                  <w:marBottom w:val="0"/>
                  <w:divBdr>
                    <w:top w:val="none" w:sz="0" w:space="0" w:color="auto"/>
                    <w:left w:val="none" w:sz="0" w:space="0" w:color="auto"/>
                    <w:bottom w:val="none" w:sz="0" w:space="0" w:color="auto"/>
                    <w:right w:val="none" w:sz="0" w:space="0" w:color="auto"/>
                  </w:divBdr>
                </w:div>
              </w:divsChild>
            </w:div>
            <w:div w:id="601647982">
              <w:marLeft w:val="0"/>
              <w:marRight w:val="0"/>
              <w:marTop w:val="0"/>
              <w:marBottom w:val="0"/>
              <w:divBdr>
                <w:top w:val="none" w:sz="0" w:space="0" w:color="auto"/>
                <w:left w:val="none" w:sz="0" w:space="0" w:color="auto"/>
                <w:bottom w:val="none" w:sz="0" w:space="0" w:color="auto"/>
                <w:right w:val="none" w:sz="0" w:space="0" w:color="auto"/>
              </w:divBdr>
              <w:divsChild>
                <w:div w:id="1031956698">
                  <w:marLeft w:val="0"/>
                  <w:marRight w:val="0"/>
                  <w:marTop w:val="0"/>
                  <w:marBottom w:val="0"/>
                  <w:divBdr>
                    <w:top w:val="none" w:sz="0" w:space="0" w:color="auto"/>
                    <w:left w:val="none" w:sz="0" w:space="0" w:color="auto"/>
                    <w:bottom w:val="none" w:sz="0" w:space="0" w:color="auto"/>
                    <w:right w:val="none" w:sz="0" w:space="0" w:color="auto"/>
                  </w:divBdr>
                </w:div>
              </w:divsChild>
            </w:div>
            <w:div w:id="2127576101">
              <w:marLeft w:val="0"/>
              <w:marRight w:val="0"/>
              <w:marTop w:val="0"/>
              <w:marBottom w:val="0"/>
              <w:divBdr>
                <w:top w:val="none" w:sz="0" w:space="0" w:color="auto"/>
                <w:left w:val="none" w:sz="0" w:space="0" w:color="auto"/>
                <w:bottom w:val="none" w:sz="0" w:space="0" w:color="auto"/>
                <w:right w:val="none" w:sz="0" w:space="0" w:color="auto"/>
              </w:divBdr>
              <w:divsChild>
                <w:div w:id="347564910">
                  <w:marLeft w:val="0"/>
                  <w:marRight w:val="0"/>
                  <w:marTop w:val="0"/>
                  <w:marBottom w:val="0"/>
                  <w:divBdr>
                    <w:top w:val="none" w:sz="0" w:space="0" w:color="auto"/>
                    <w:left w:val="none" w:sz="0" w:space="0" w:color="auto"/>
                    <w:bottom w:val="none" w:sz="0" w:space="0" w:color="auto"/>
                    <w:right w:val="none" w:sz="0" w:space="0" w:color="auto"/>
                  </w:divBdr>
                </w:div>
              </w:divsChild>
            </w:div>
            <w:div w:id="2011562850">
              <w:marLeft w:val="0"/>
              <w:marRight w:val="0"/>
              <w:marTop w:val="0"/>
              <w:marBottom w:val="0"/>
              <w:divBdr>
                <w:top w:val="none" w:sz="0" w:space="0" w:color="auto"/>
                <w:left w:val="none" w:sz="0" w:space="0" w:color="auto"/>
                <w:bottom w:val="none" w:sz="0" w:space="0" w:color="auto"/>
                <w:right w:val="none" w:sz="0" w:space="0" w:color="auto"/>
              </w:divBdr>
              <w:divsChild>
                <w:div w:id="1877355359">
                  <w:marLeft w:val="0"/>
                  <w:marRight w:val="0"/>
                  <w:marTop w:val="0"/>
                  <w:marBottom w:val="0"/>
                  <w:divBdr>
                    <w:top w:val="none" w:sz="0" w:space="0" w:color="auto"/>
                    <w:left w:val="none" w:sz="0" w:space="0" w:color="auto"/>
                    <w:bottom w:val="none" w:sz="0" w:space="0" w:color="auto"/>
                    <w:right w:val="none" w:sz="0" w:space="0" w:color="auto"/>
                  </w:divBdr>
                </w:div>
              </w:divsChild>
            </w:div>
            <w:div w:id="313490671">
              <w:marLeft w:val="0"/>
              <w:marRight w:val="0"/>
              <w:marTop w:val="0"/>
              <w:marBottom w:val="0"/>
              <w:divBdr>
                <w:top w:val="none" w:sz="0" w:space="0" w:color="auto"/>
                <w:left w:val="none" w:sz="0" w:space="0" w:color="auto"/>
                <w:bottom w:val="none" w:sz="0" w:space="0" w:color="auto"/>
                <w:right w:val="none" w:sz="0" w:space="0" w:color="auto"/>
              </w:divBdr>
              <w:divsChild>
                <w:div w:id="1575823006">
                  <w:marLeft w:val="0"/>
                  <w:marRight w:val="0"/>
                  <w:marTop w:val="0"/>
                  <w:marBottom w:val="0"/>
                  <w:divBdr>
                    <w:top w:val="none" w:sz="0" w:space="0" w:color="auto"/>
                    <w:left w:val="none" w:sz="0" w:space="0" w:color="auto"/>
                    <w:bottom w:val="none" w:sz="0" w:space="0" w:color="auto"/>
                    <w:right w:val="none" w:sz="0" w:space="0" w:color="auto"/>
                  </w:divBdr>
                </w:div>
              </w:divsChild>
            </w:div>
            <w:div w:id="1858108290">
              <w:marLeft w:val="0"/>
              <w:marRight w:val="0"/>
              <w:marTop w:val="0"/>
              <w:marBottom w:val="0"/>
              <w:divBdr>
                <w:top w:val="none" w:sz="0" w:space="0" w:color="auto"/>
                <w:left w:val="none" w:sz="0" w:space="0" w:color="auto"/>
                <w:bottom w:val="none" w:sz="0" w:space="0" w:color="auto"/>
                <w:right w:val="none" w:sz="0" w:space="0" w:color="auto"/>
              </w:divBdr>
              <w:divsChild>
                <w:div w:id="94524498">
                  <w:marLeft w:val="0"/>
                  <w:marRight w:val="0"/>
                  <w:marTop w:val="0"/>
                  <w:marBottom w:val="0"/>
                  <w:divBdr>
                    <w:top w:val="none" w:sz="0" w:space="0" w:color="auto"/>
                    <w:left w:val="none" w:sz="0" w:space="0" w:color="auto"/>
                    <w:bottom w:val="none" w:sz="0" w:space="0" w:color="auto"/>
                    <w:right w:val="none" w:sz="0" w:space="0" w:color="auto"/>
                  </w:divBdr>
                </w:div>
              </w:divsChild>
            </w:div>
            <w:div w:id="1486506306">
              <w:marLeft w:val="0"/>
              <w:marRight w:val="0"/>
              <w:marTop w:val="0"/>
              <w:marBottom w:val="0"/>
              <w:divBdr>
                <w:top w:val="none" w:sz="0" w:space="0" w:color="auto"/>
                <w:left w:val="none" w:sz="0" w:space="0" w:color="auto"/>
                <w:bottom w:val="none" w:sz="0" w:space="0" w:color="auto"/>
                <w:right w:val="none" w:sz="0" w:space="0" w:color="auto"/>
              </w:divBdr>
              <w:divsChild>
                <w:div w:id="1584029485">
                  <w:marLeft w:val="0"/>
                  <w:marRight w:val="0"/>
                  <w:marTop w:val="0"/>
                  <w:marBottom w:val="0"/>
                  <w:divBdr>
                    <w:top w:val="none" w:sz="0" w:space="0" w:color="auto"/>
                    <w:left w:val="none" w:sz="0" w:space="0" w:color="auto"/>
                    <w:bottom w:val="none" w:sz="0" w:space="0" w:color="auto"/>
                    <w:right w:val="none" w:sz="0" w:space="0" w:color="auto"/>
                  </w:divBdr>
                </w:div>
              </w:divsChild>
            </w:div>
            <w:div w:id="961888621">
              <w:marLeft w:val="0"/>
              <w:marRight w:val="0"/>
              <w:marTop w:val="0"/>
              <w:marBottom w:val="0"/>
              <w:divBdr>
                <w:top w:val="none" w:sz="0" w:space="0" w:color="auto"/>
                <w:left w:val="none" w:sz="0" w:space="0" w:color="auto"/>
                <w:bottom w:val="none" w:sz="0" w:space="0" w:color="auto"/>
                <w:right w:val="none" w:sz="0" w:space="0" w:color="auto"/>
              </w:divBdr>
              <w:divsChild>
                <w:div w:id="1966501904">
                  <w:marLeft w:val="0"/>
                  <w:marRight w:val="0"/>
                  <w:marTop w:val="0"/>
                  <w:marBottom w:val="0"/>
                  <w:divBdr>
                    <w:top w:val="none" w:sz="0" w:space="0" w:color="auto"/>
                    <w:left w:val="none" w:sz="0" w:space="0" w:color="auto"/>
                    <w:bottom w:val="none" w:sz="0" w:space="0" w:color="auto"/>
                    <w:right w:val="none" w:sz="0" w:space="0" w:color="auto"/>
                  </w:divBdr>
                </w:div>
              </w:divsChild>
            </w:div>
            <w:div w:id="2059620021">
              <w:marLeft w:val="0"/>
              <w:marRight w:val="0"/>
              <w:marTop w:val="0"/>
              <w:marBottom w:val="0"/>
              <w:divBdr>
                <w:top w:val="none" w:sz="0" w:space="0" w:color="auto"/>
                <w:left w:val="none" w:sz="0" w:space="0" w:color="auto"/>
                <w:bottom w:val="none" w:sz="0" w:space="0" w:color="auto"/>
                <w:right w:val="none" w:sz="0" w:space="0" w:color="auto"/>
              </w:divBdr>
              <w:divsChild>
                <w:div w:id="2082633966">
                  <w:marLeft w:val="0"/>
                  <w:marRight w:val="0"/>
                  <w:marTop w:val="0"/>
                  <w:marBottom w:val="0"/>
                  <w:divBdr>
                    <w:top w:val="none" w:sz="0" w:space="0" w:color="auto"/>
                    <w:left w:val="none" w:sz="0" w:space="0" w:color="auto"/>
                    <w:bottom w:val="none" w:sz="0" w:space="0" w:color="auto"/>
                    <w:right w:val="none" w:sz="0" w:space="0" w:color="auto"/>
                  </w:divBdr>
                </w:div>
              </w:divsChild>
            </w:div>
            <w:div w:id="766265792">
              <w:marLeft w:val="0"/>
              <w:marRight w:val="0"/>
              <w:marTop w:val="0"/>
              <w:marBottom w:val="0"/>
              <w:divBdr>
                <w:top w:val="none" w:sz="0" w:space="0" w:color="auto"/>
                <w:left w:val="none" w:sz="0" w:space="0" w:color="auto"/>
                <w:bottom w:val="none" w:sz="0" w:space="0" w:color="auto"/>
                <w:right w:val="none" w:sz="0" w:space="0" w:color="auto"/>
              </w:divBdr>
              <w:divsChild>
                <w:div w:id="619000193">
                  <w:marLeft w:val="0"/>
                  <w:marRight w:val="0"/>
                  <w:marTop w:val="0"/>
                  <w:marBottom w:val="0"/>
                  <w:divBdr>
                    <w:top w:val="none" w:sz="0" w:space="0" w:color="auto"/>
                    <w:left w:val="none" w:sz="0" w:space="0" w:color="auto"/>
                    <w:bottom w:val="none" w:sz="0" w:space="0" w:color="auto"/>
                    <w:right w:val="none" w:sz="0" w:space="0" w:color="auto"/>
                  </w:divBdr>
                </w:div>
              </w:divsChild>
            </w:div>
            <w:div w:id="1383939125">
              <w:marLeft w:val="0"/>
              <w:marRight w:val="0"/>
              <w:marTop w:val="0"/>
              <w:marBottom w:val="0"/>
              <w:divBdr>
                <w:top w:val="none" w:sz="0" w:space="0" w:color="auto"/>
                <w:left w:val="none" w:sz="0" w:space="0" w:color="auto"/>
                <w:bottom w:val="none" w:sz="0" w:space="0" w:color="auto"/>
                <w:right w:val="none" w:sz="0" w:space="0" w:color="auto"/>
              </w:divBdr>
              <w:divsChild>
                <w:div w:id="2037386400">
                  <w:marLeft w:val="0"/>
                  <w:marRight w:val="0"/>
                  <w:marTop w:val="0"/>
                  <w:marBottom w:val="0"/>
                  <w:divBdr>
                    <w:top w:val="none" w:sz="0" w:space="0" w:color="auto"/>
                    <w:left w:val="none" w:sz="0" w:space="0" w:color="auto"/>
                    <w:bottom w:val="none" w:sz="0" w:space="0" w:color="auto"/>
                    <w:right w:val="none" w:sz="0" w:space="0" w:color="auto"/>
                  </w:divBdr>
                </w:div>
              </w:divsChild>
            </w:div>
            <w:div w:id="513418562">
              <w:marLeft w:val="0"/>
              <w:marRight w:val="0"/>
              <w:marTop w:val="0"/>
              <w:marBottom w:val="0"/>
              <w:divBdr>
                <w:top w:val="none" w:sz="0" w:space="0" w:color="auto"/>
                <w:left w:val="none" w:sz="0" w:space="0" w:color="auto"/>
                <w:bottom w:val="none" w:sz="0" w:space="0" w:color="auto"/>
                <w:right w:val="none" w:sz="0" w:space="0" w:color="auto"/>
              </w:divBdr>
              <w:divsChild>
                <w:div w:id="1342314755">
                  <w:marLeft w:val="0"/>
                  <w:marRight w:val="0"/>
                  <w:marTop w:val="0"/>
                  <w:marBottom w:val="0"/>
                  <w:divBdr>
                    <w:top w:val="none" w:sz="0" w:space="0" w:color="auto"/>
                    <w:left w:val="none" w:sz="0" w:space="0" w:color="auto"/>
                    <w:bottom w:val="none" w:sz="0" w:space="0" w:color="auto"/>
                    <w:right w:val="none" w:sz="0" w:space="0" w:color="auto"/>
                  </w:divBdr>
                </w:div>
              </w:divsChild>
            </w:div>
            <w:div w:id="818114804">
              <w:marLeft w:val="0"/>
              <w:marRight w:val="0"/>
              <w:marTop w:val="0"/>
              <w:marBottom w:val="0"/>
              <w:divBdr>
                <w:top w:val="none" w:sz="0" w:space="0" w:color="auto"/>
                <w:left w:val="none" w:sz="0" w:space="0" w:color="auto"/>
                <w:bottom w:val="none" w:sz="0" w:space="0" w:color="auto"/>
                <w:right w:val="none" w:sz="0" w:space="0" w:color="auto"/>
              </w:divBdr>
              <w:divsChild>
                <w:div w:id="1871604965">
                  <w:marLeft w:val="0"/>
                  <w:marRight w:val="0"/>
                  <w:marTop w:val="0"/>
                  <w:marBottom w:val="0"/>
                  <w:divBdr>
                    <w:top w:val="none" w:sz="0" w:space="0" w:color="auto"/>
                    <w:left w:val="none" w:sz="0" w:space="0" w:color="auto"/>
                    <w:bottom w:val="none" w:sz="0" w:space="0" w:color="auto"/>
                    <w:right w:val="none" w:sz="0" w:space="0" w:color="auto"/>
                  </w:divBdr>
                </w:div>
              </w:divsChild>
            </w:div>
            <w:div w:id="1443037684">
              <w:marLeft w:val="0"/>
              <w:marRight w:val="0"/>
              <w:marTop w:val="0"/>
              <w:marBottom w:val="0"/>
              <w:divBdr>
                <w:top w:val="none" w:sz="0" w:space="0" w:color="auto"/>
                <w:left w:val="none" w:sz="0" w:space="0" w:color="auto"/>
                <w:bottom w:val="none" w:sz="0" w:space="0" w:color="auto"/>
                <w:right w:val="none" w:sz="0" w:space="0" w:color="auto"/>
              </w:divBdr>
              <w:divsChild>
                <w:div w:id="1660503767">
                  <w:marLeft w:val="0"/>
                  <w:marRight w:val="0"/>
                  <w:marTop w:val="0"/>
                  <w:marBottom w:val="0"/>
                  <w:divBdr>
                    <w:top w:val="none" w:sz="0" w:space="0" w:color="auto"/>
                    <w:left w:val="none" w:sz="0" w:space="0" w:color="auto"/>
                    <w:bottom w:val="none" w:sz="0" w:space="0" w:color="auto"/>
                    <w:right w:val="none" w:sz="0" w:space="0" w:color="auto"/>
                  </w:divBdr>
                </w:div>
              </w:divsChild>
            </w:div>
            <w:div w:id="667488280">
              <w:marLeft w:val="0"/>
              <w:marRight w:val="0"/>
              <w:marTop w:val="0"/>
              <w:marBottom w:val="0"/>
              <w:divBdr>
                <w:top w:val="none" w:sz="0" w:space="0" w:color="auto"/>
                <w:left w:val="none" w:sz="0" w:space="0" w:color="auto"/>
                <w:bottom w:val="none" w:sz="0" w:space="0" w:color="auto"/>
                <w:right w:val="none" w:sz="0" w:space="0" w:color="auto"/>
              </w:divBdr>
              <w:divsChild>
                <w:div w:id="2118061131">
                  <w:marLeft w:val="0"/>
                  <w:marRight w:val="0"/>
                  <w:marTop w:val="0"/>
                  <w:marBottom w:val="0"/>
                  <w:divBdr>
                    <w:top w:val="none" w:sz="0" w:space="0" w:color="auto"/>
                    <w:left w:val="none" w:sz="0" w:space="0" w:color="auto"/>
                    <w:bottom w:val="none" w:sz="0" w:space="0" w:color="auto"/>
                    <w:right w:val="none" w:sz="0" w:space="0" w:color="auto"/>
                  </w:divBdr>
                </w:div>
              </w:divsChild>
            </w:div>
            <w:div w:id="384523051">
              <w:marLeft w:val="0"/>
              <w:marRight w:val="0"/>
              <w:marTop w:val="0"/>
              <w:marBottom w:val="0"/>
              <w:divBdr>
                <w:top w:val="none" w:sz="0" w:space="0" w:color="auto"/>
                <w:left w:val="none" w:sz="0" w:space="0" w:color="auto"/>
                <w:bottom w:val="none" w:sz="0" w:space="0" w:color="auto"/>
                <w:right w:val="none" w:sz="0" w:space="0" w:color="auto"/>
              </w:divBdr>
              <w:divsChild>
                <w:div w:id="2075659359">
                  <w:marLeft w:val="0"/>
                  <w:marRight w:val="0"/>
                  <w:marTop w:val="0"/>
                  <w:marBottom w:val="0"/>
                  <w:divBdr>
                    <w:top w:val="none" w:sz="0" w:space="0" w:color="auto"/>
                    <w:left w:val="none" w:sz="0" w:space="0" w:color="auto"/>
                    <w:bottom w:val="none" w:sz="0" w:space="0" w:color="auto"/>
                    <w:right w:val="none" w:sz="0" w:space="0" w:color="auto"/>
                  </w:divBdr>
                </w:div>
              </w:divsChild>
            </w:div>
            <w:div w:id="1889561388">
              <w:marLeft w:val="0"/>
              <w:marRight w:val="0"/>
              <w:marTop w:val="0"/>
              <w:marBottom w:val="0"/>
              <w:divBdr>
                <w:top w:val="none" w:sz="0" w:space="0" w:color="auto"/>
                <w:left w:val="none" w:sz="0" w:space="0" w:color="auto"/>
                <w:bottom w:val="none" w:sz="0" w:space="0" w:color="auto"/>
                <w:right w:val="none" w:sz="0" w:space="0" w:color="auto"/>
              </w:divBdr>
              <w:divsChild>
                <w:div w:id="369720575">
                  <w:marLeft w:val="0"/>
                  <w:marRight w:val="0"/>
                  <w:marTop w:val="0"/>
                  <w:marBottom w:val="0"/>
                  <w:divBdr>
                    <w:top w:val="none" w:sz="0" w:space="0" w:color="auto"/>
                    <w:left w:val="none" w:sz="0" w:space="0" w:color="auto"/>
                    <w:bottom w:val="none" w:sz="0" w:space="0" w:color="auto"/>
                    <w:right w:val="none" w:sz="0" w:space="0" w:color="auto"/>
                  </w:divBdr>
                </w:div>
              </w:divsChild>
            </w:div>
            <w:div w:id="1870873717">
              <w:marLeft w:val="0"/>
              <w:marRight w:val="0"/>
              <w:marTop w:val="0"/>
              <w:marBottom w:val="0"/>
              <w:divBdr>
                <w:top w:val="none" w:sz="0" w:space="0" w:color="auto"/>
                <w:left w:val="none" w:sz="0" w:space="0" w:color="auto"/>
                <w:bottom w:val="none" w:sz="0" w:space="0" w:color="auto"/>
                <w:right w:val="none" w:sz="0" w:space="0" w:color="auto"/>
              </w:divBdr>
              <w:divsChild>
                <w:div w:id="803499155">
                  <w:marLeft w:val="0"/>
                  <w:marRight w:val="0"/>
                  <w:marTop w:val="0"/>
                  <w:marBottom w:val="0"/>
                  <w:divBdr>
                    <w:top w:val="none" w:sz="0" w:space="0" w:color="auto"/>
                    <w:left w:val="none" w:sz="0" w:space="0" w:color="auto"/>
                    <w:bottom w:val="none" w:sz="0" w:space="0" w:color="auto"/>
                    <w:right w:val="none" w:sz="0" w:space="0" w:color="auto"/>
                  </w:divBdr>
                </w:div>
              </w:divsChild>
            </w:div>
            <w:div w:id="32274838">
              <w:marLeft w:val="0"/>
              <w:marRight w:val="0"/>
              <w:marTop w:val="0"/>
              <w:marBottom w:val="0"/>
              <w:divBdr>
                <w:top w:val="none" w:sz="0" w:space="0" w:color="auto"/>
                <w:left w:val="none" w:sz="0" w:space="0" w:color="auto"/>
                <w:bottom w:val="none" w:sz="0" w:space="0" w:color="auto"/>
                <w:right w:val="none" w:sz="0" w:space="0" w:color="auto"/>
              </w:divBdr>
              <w:divsChild>
                <w:div w:id="1752461844">
                  <w:marLeft w:val="0"/>
                  <w:marRight w:val="0"/>
                  <w:marTop w:val="0"/>
                  <w:marBottom w:val="0"/>
                  <w:divBdr>
                    <w:top w:val="none" w:sz="0" w:space="0" w:color="auto"/>
                    <w:left w:val="none" w:sz="0" w:space="0" w:color="auto"/>
                    <w:bottom w:val="none" w:sz="0" w:space="0" w:color="auto"/>
                    <w:right w:val="none" w:sz="0" w:space="0" w:color="auto"/>
                  </w:divBdr>
                </w:div>
              </w:divsChild>
            </w:div>
            <w:div w:id="919872448">
              <w:marLeft w:val="0"/>
              <w:marRight w:val="0"/>
              <w:marTop w:val="0"/>
              <w:marBottom w:val="0"/>
              <w:divBdr>
                <w:top w:val="none" w:sz="0" w:space="0" w:color="auto"/>
                <w:left w:val="none" w:sz="0" w:space="0" w:color="auto"/>
                <w:bottom w:val="none" w:sz="0" w:space="0" w:color="auto"/>
                <w:right w:val="none" w:sz="0" w:space="0" w:color="auto"/>
              </w:divBdr>
              <w:divsChild>
                <w:div w:id="683673045">
                  <w:marLeft w:val="0"/>
                  <w:marRight w:val="0"/>
                  <w:marTop w:val="0"/>
                  <w:marBottom w:val="0"/>
                  <w:divBdr>
                    <w:top w:val="none" w:sz="0" w:space="0" w:color="auto"/>
                    <w:left w:val="none" w:sz="0" w:space="0" w:color="auto"/>
                    <w:bottom w:val="none" w:sz="0" w:space="0" w:color="auto"/>
                    <w:right w:val="none" w:sz="0" w:space="0" w:color="auto"/>
                  </w:divBdr>
                </w:div>
              </w:divsChild>
            </w:div>
            <w:div w:id="1800100364">
              <w:marLeft w:val="0"/>
              <w:marRight w:val="0"/>
              <w:marTop w:val="0"/>
              <w:marBottom w:val="0"/>
              <w:divBdr>
                <w:top w:val="none" w:sz="0" w:space="0" w:color="auto"/>
                <w:left w:val="none" w:sz="0" w:space="0" w:color="auto"/>
                <w:bottom w:val="none" w:sz="0" w:space="0" w:color="auto"/>
                <w:right w:val="none" w:sz="0" w:space="0" w:color="auto"/>
              </w:divBdr>
              <w:divsChild>
                <w:div w:id="527569861">
                  <w:marLeft w:val="0"/>
                  <w:marRight w:val="0"/>
                  <w:marTop w:val="0"/>
                  <w:marBottom w:val="0"/>
                  <w:divBdr>
                    <w:top w:val="none" w:sz="0" w:space="0" w:color="auto"/>
                    <w:left w:val="none" w:sz="0" w:space="0" w:color="auto"/>
                    <w:bottom w:val="none" w:sz="0" w:space="0" w:color="auto"/>
                    <w:right w:val="none" w:sz="0" w:space="0" w:color="auto"/>
                  </w:divBdr>
                </w:div>
              </w:divsChild>
            </w:div>
            <w:div w:id="1458183717">
              <w:marLeft w:val="0"/>
              <w:marRight w:val="0"/>
              <w:marTop w:val="0"/>
              <w:marBottom w:val="0"/>
              <w:divBdr>
                <w:top w:val="none" w:sz="0" w:space="0" w:color="auto"/>
                <w:left w:val="none" w:sz="0" w:space="0" w:color="auto"/>
                <w:bottom w:val="none" w:sz="0" w:space="0" w:color="auto"/>
                <w:right w:val="none" w:sz="0" w:space="0" w:color="auto"/>
              </w:divBdr>
              <w:divsChild>
                <w:div w:id="340360006">
                  <w:marLeft w:val="0"/>
                  <w:marRight w:val="0"/>
                  <w:marTop w:val="0"/>
                  <w:marBottom w:val="0"/>
                  <w:divBdr>
                    <w:top w:val="none" w:sz="0" w:space="0" w:color="auto"/>
                    <w:left w:val="none" w:sz="0" w:space="0" w:color="auto"/>
                    <w:bottom w:val="none" w:sz="0" w:space="0" w:color="auto"/>
                    <w:right w:val="none" w:sz="0" w:space="0" w:color="auto"/>
                  </w:divBdr>
                </w:div>
              </w:divsChild>
            </w:div>
            <w:div w:id="1512985738">
              <w:marLeft w:val="0"/>
              <w:marRight w:val="0"/>
              <w:marTop w:val="0"/>
              <w:marBottom w:val="0"/>
              <w:divBdr>
                <w:top w:val="none" w:sz="0" w:space="0" w:color="auto"/>
                <w:left w:val="none" w:sz="0" w:space="0" w:color="auto"/>
                <w:bottom w:val="none" w:sz="0" w:space="0" w:color="auto"/>
                <w:right w:val="none" w:sz="0" w:space="0" w:color="auto"/>
              </w:divBdr>
              <w:divsChild>
                <w:div w:id="120929009">
                  <w:marLeft w:val="0"/>
                  <w:marRight w:val="0"/>
                  <w:marTop w:val="0"/>
                  <w:marBottom w:val="0"/>
                  <w:divBdr>
                    <w:top w:val="none" w:sz="0" w:space="0" w:color="auto"/>
                    <w:left w:val="none" w:sz="0" w:space="0" w:color="auto"/>
                    <w:bottom w:val="none" w:sz="0" w:space="0" w:color="auto"/>
                    <w:right w:val="none" w:sz="0" w:space="0" w:color="auto"/>
                  </w:divBdr>
                </w:div>
              </w:divsChild>
            </w:div>
            <w:div w:id="170874671">
              <w:marLeft w:val="0"/>
              <w:marRight w:val="0"/>
              <w:marTop w:val="0"/>
              <w:marBottom w:val="0"/>
              <w:divBdr>
                <w:top w:val="none" w:sz="0" w:space="0" w:color="auto"/>
                <w:left w:val="none" w:sz="0" w:space="0" w:color="auto"/>
                <w:bottom w:val="none" w:sz="0" w:space="0" w:color="auto"/>
                <w:right w:val="none" w:sz="0" w:space="0" w:color="auto"/>
              </w:divBdr>
              <w:divsChild>
                <w:div w:id="1715689412">
                  <w:marLeft w:val="0"/>
                  <w:marRight w:val="0"/>
                  <w:marTop w:val="0"/>
                  <w:marBottom w:val="0"/>
                  <w:divBdr>
                    <w:top w:val="none" w:sz="0" w:space="0" w:color="auto"/>
                    <w:left w:val="none" w:sz="0" w:space="0" w:color="auto"/>
                    <w:bottom w:val="none" w:sz="0" w:space="0" w:color="auto"/>
                    <w:right w:val="none" w:sz="0" w:space="0" w:color="auto"/>
                  </w:divBdr>
                </w:div>
              </w:divsChild>
            </w:div>
            <w:div w:id="934704772">
              <w:marLeft w:val="0"/>
              <w:marRight w:val="0"/>
              <w:marTop w:val="0"/>
              <w:marBottom w:val="0"/>
              <w:divBdr>
                <w:top w:val="none" w:sz="0" w:space="0" w:color="auto"/>
                <w:left w:val="none" w:sz="0" w:space="0" w:color="auto"/>
                <w:bottom w:val="none" w:sz="0" w:space="0" w:color="auto"/>
                <w:right w:val="none" w:sz="0" w:space="0" w:color="auto"/>
              </w:divBdr>
              <w:divsChild>
                <w:div w:id="951742590">
                  <w:marLeft w:val="0"/>
                  <w:marRight w:val="0"/>
                  <w:marTop w:val="0"/>
                  <w:marBottom w:val="0"/>
                  <w:divBdr>
                    <w:top w:val="none" w:sz="0" w:space="0" w:color="auto"/>
                    <w:left w:val="none" w:sz="0" w:space="0" w:color="auto"/>
                    <w:bottom w:val="none" w:sz="0" w:space="0" w:color="auto"/>
                    <w:right w:val="none" w:sz="0" w:space="0" w:color="auto"/>
                  </w:divBdr>
                </w:div>
              </w:divsChild>
            </w:div>
            <w:div w:id="731466248">
              <w:marLeft w:val="0"/>
              <w:marRight w:val="0"/>
              <w:marTop w:val="0"/>
              <w:marBottom w:val="0"/>
              <w:divBdr>
                <w:top w:val="none" w:sz="0" w:space="0" w:color="auto"/>
                <w:left w:val="none" w:sz="0" w:space="0" w:color="auto"/>
                <w:bottom w:val="none" w:sz="0" w:space="0" w:color="auto"/>
                <w:right w:val="none" w:sz="0" w:space="0" w:color="auto"/>
              </w:divBdr>
              <w:divsChild>
                <w:div w:id="1060635439">
                  <w:marLeft w:val="0"/>
                  <w:marRight w:val="0"/>
                  <w:marTop w:val="0"/>
                  <w:marBottom w:val="0"/>
                  <w:divBdr>
                    <w:top w:val="none" w:sz="0" w:space="0" w:color="auto"/>
                    <w:left w:val="none" w:sz="0" w:space="0" w:color="auto"/>
                    <w:bottom w:val="none" w:sz="0" w:space="0" w:color="auto"/>
                    <w:right w:val="none" w:sz="0" w:space="0" w:color="auto"/>
                  </w:divBdr>
                </w:div>
              </w:divsChild>
            </w:div>
            <w:div w:id="326327052">
              <w:marLeft w:val="0"/>
              <w:marRight w:val="0"/>
              <w:marTop w:val="0"/>
              <w:marBottom w:val="0"/>
              <w:divBdr>
                <w:top w:val="none" w:sz="0" w:space="0" w:color="auto"/>
                <w:left w:val="none" w:sz="0" w:space="0" w:color="auto"/>
                <w:bottom w:val="none" w:sz="0" w:space="0" w:color="auto"/>
                <w:right w:val="none" w:sz="0" w:space="0" w:color="auto"/>
              </w:divBdr>
              <w:divsChild>
                <w:div w:id="631666670">
                  <w:marLeft w:val="0"/>
                  <w:marRight w:val="0"/>
                  <w:marTop w:val="0"/>
                  <w:marBottom w:val="0"/>
                  <w:divBdr>
                    <w:top w:val="none" w:sz="0" w:space="0" w:color="auto"/>
                    <w:left w:val="none" w:sz="0" w:space="0" w:color="auto"/>
                    <w:bottom w:val="none" w:sz="0" w:space="0" w:color="auto"/>
                    <w:right w:val="none" w:sz="0" w:space="0" w:color="auto"/>
                  </w:divBdr>
                </w:div>
              </w:divsChild>
            </w:div>
            <w:div w:id="355228636">
              <w:marLeft w:val="0"/>
              <w:marRight w:val="0"/>
              <w:marTop w:val="0"/>
              <w:marBottom w:val="0"/>
              <w:divBdr>
                <w:top w:val="none" w:sz="0" w:space="0" w:color="auto"/>
                <w:left w:val="none" w:sz="0" w:space="0" w:color="auto"/>
                <w:bottom w:val="none" w:sz="0" w:space="0" w:color="auto"/>
                <w:right w:val="none" w:sz="0" w:space="0" w:color="auto"/>
              </w:divBdr>
              <w:divsChild>
                <w:div w:id="1937203090">
                  <w:marLeft w:val="0"/>
                  <w:marRight w:val="0"/>
                  <w:marTop w:val="0"/>
                  <w:marBottom w:val="0"/>
                  <w:divBdr>
                    <w:top w:val="none" w:sz="0" w:space="0" w:color="auto"/>
                    <w:left w:val="none" w:sz="0" w:space="0" w:color="auto"/>
                    <w:bottom w:val="none" w:sz="0" w:space="0" w:color="auto"/>
                    <w:right w:val="none" w:sz="0" w:space="0" w:color="auto"/>
                  </w:divBdr>
                </w:div>
              </w:divsChild>
            </w:div>
            <w:div w:id="1394617063">
              <w:marLeft w:val="0"/>
              <w:marRight w:val="0"/>
              <w:marTop w:val="0"/>
              <w:marBottom w:val="0"/>
              <w:divBdr>
                <w:top w:val="none" w:sz="0" w:space="0" w:color="auto"/>
                <w:left w:val="none" w:sz="0" w:space="0" w:color="auto"/>
                <w:bottom w:val="none" w:sz="0" w:space="0" w:color="auto"/>
                <w:right w:val="none" w:sz="0" w:space="0" w:color="auto"/>
              </w:divBdr>
              <w:divsChild>
                <w:div w:id="704673846">
                  <w:marLeft w:val="0"/>
                  <w:marRight w:val="0"/>
                  <w:marTop w:val="0"/>
                  <w:marBottom w:val="0"/>
                  <w:divBdr>
                    <w:top w:val="none" w:sz="0" w:space="0" w:color="auto"/>
                    <w:left w:val="none" w:sz="0" w:space="0" w:color="auto"/>
                    <w:bottom w:val="none" w:sz="0" w:space="0" w:color="auto"/>
                    <w:right w:val="none" w:sz="0" w:space="0" w:color="auto"/>
                  </w:divBdr>
                </w:div>
              </w:divsChild>
            </w:div>
            <w:div w:id="177938111">
              <w:marLeft w:val="0"/>
              <w:marRight w:val="0"/>
              <w:marTop w:val="0"/>
              <w:marBottom w:val="0"/>
              <w:divBdr>
                <w:top w:val="none" w:sz="0" w:space="0" w:color="auto"/>
                <w:left w:val="none" w:sz="0" w:space="0" w:color="auto"/>
                <w:bottom w:val="none" w:sz="0" w:space="0" w:color="auto"/>
                <w:right w:val="none" w:sz="0" w:space="0" w:color="auto"/>
              </w:divBdr>
              <w:divsChild>
                <w:div w:id="2936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5C5A7B5707C468D68F1B4426FA9A8"/>
        <w:category>
          <w:name w:val="General"/>
          <w:gallery w:val="placeholder"/>
        </w:category>
        <w:types>
          <w:type w:val="bbPlcHdr"/>
        </w:types>
        <w:behaviors>
          <w:behavior w:val="content"/>
        </w:behaviors>
        <w:guid w:val="{5DD02CCB-6BA6-3142-9C20-7726F06E7A63}"/>
      </w:docPartPr>
      <w:docPartBody>
        <w:p w:rsidR="00EB6B32" w:rsidRDefault="00EB6B32" w:rsidP="00EB6B32">
          <w:pPr>
            <w:pStyle w:val="A0D5C5A7B5707C468D68F1B4426FA9A8"/>
          </w:pPr>
          <w:r>
            <w:t>[Type text]</w:t>
          </w:r>
        </w:p>
      </w:docPartBody>
    </w:docPart>
    <w:docPart>
      <w:docPartPr>
        <w:name w:val="5287988D3BB2514A876A96EE7914527A"/>
        <w:category>
          <w:name w:val="General"/>
          <w:gallery w:val="placeholder"/>
        </w:category>
        <w:types>
          <w:type w:val="bbPlcHdr"/>
        </w:types>
        <w:behaviors>
          <w:behavior w:val="content"/>
        </w:behaviors>
        <w:guid w:val="{F319020A-2353-1E47-B4EF-646CB96DC41E}"/>
      </w:docPartPr>
      <w:docPartBody>
        <w:p w:rsidR="00EB6B32" w:rsidRDefault="00EB6B32" w:rsidP="00EB6B32">
          <w:pPr>
            <w:pStyle w:val="5287988D3BB2514A876A96EE7914527A"/>
          </w:pPr>
          <w:r>
            <w:t>[Type text]</w:t>
          </w:r>
        </w:p>
      </w:docPartBody>
    </w:docPart>
    <w:docPart>
      <w:docPartPr>
        <w:name w:val="B9EF3DE1B4AB6043912585D5980383CF"/>
        <w:category>
          <w:name w:val="General"/>
          <w:gallery w:val="placeholder"/>
        </w:category>
        <w:types>
          <w:type w:val="bbPlcHdr"/>
        </w:types>
        <w:behaviors>
          <w:behavior w:val="content"/>
        </w:behaviors>
        <w:guid w:val="{4A74F5CD-C011-F54C-B1BB-308D048F9A89}"/>
      </w:docPartPr>
      <w:docPartBody>
        <w:p w:rsidR="00EB6B32" w:rsidRDefault="00EB6B32" w:rsidP="00EB6B32">
          <w:pPr>
            <w:pStyle w:val="B9EF3DE1B4AB6043912585D5980383C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2"/>
    <w:rsid w:val="00EB6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5C5A7B5707C468D68F1B4426FA9A8">
    <w:name w:val="A0D5C5A7B5707C468D68F1B4426FA9A8"/>
    <w:rsid w:val="00EB6B32"/>
  </w:style>
  <w:style w:type="paragraph" w:customStyle="1" w:styleId="5287988D3BB2514A876A96EE7914527A">
    <w:name w:val="5287988D3BB2514A876A96EE7914527A"/>
    <w:rsid w:val="00EB6B32"/>
  </w:style>
  <w:style w:type="paragraph" w:customStyle="1" w:styleId="B9EF3DE1B4AB6043912585D5980383CF">
    <w:name w:val="B9EF3DE1B4AB6043912585D5980383CF"/>
    <w:rsid w:val="00EB6B32"/>
  </w:style>
  <w:style w:type="paragraph" w:customStyle="1" w:styleId="BB2EC10FC529AB4D8FA8989A2F5552F3">
    <w:name w:val="BB2EC10FC529AB4D8FA8989A2F5552F3"/>
    <w:rsid w:val="00EB6B32"/>
  </w:style>
  <w:style w:type="paragraph" w:customStyle="1" w:styleId="AF98D8A2B11579478D56B0F6B4D698B7">
    <w:name w:val="AF98D8A2B11579478D56B0F6B4D698B7"/>
    <w:rsid w:val="00EB6B32"/>
  </w:style>
  <w:style w:type="paragraph" w:customStyle="1" w:styleId="94D4C45FDDCFBD4AAC1932818259AB2B">
    <w:name w:val="94D4C45FDDCFBD4AAC1932818259AB2B"/>
    <w:rsid w:val="00EB6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C082-D001-43E7-801E-D7BD85A4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Edney</dc:creator>
  <cp:lastModifiedBy>Amanda Edney</cp:lastModifiedBy>
  <cp:revision>3</cp:revision>
  <cp:lastPrinted>2016-11-26T10:10:00Z</cp:lastPrinted>
  <dcterms:created xsi:type="dcterms:W3CDTF">2021-03-16T11:22:00Z</dcterms:created>
  <dcterms:modified xsi:type="dcterms:W3CDTF">2021-11-05T10:21:00Z</dcterms:modified>
</cp:coreProperties>
</file>